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2A" w:rsidRDefault="0043052A" w:rsidP="0043052A">
      <w:pPr>
        <w:keepNext/>
        <w:tabs>
          <w:tab w:val="left" w:pos="750"/>
          <w:tab w:val="center" w:pos="4252"/>
        </w:tabs>
        <w:suppressAutoHyphens/>
        <w:autoSpaceDN w:val="0"/>
        <w:spacing w:after="0" w:line="240" w:lineRule="auto"/>
        <w:ind w:left="-284" w:right="-710"/>
        <w:jc w:val="center"/>
        <w:textAlignment w:val="baseline"/>
        <w:rPr>
          <w:rFonts w:ascii="Times New Roman" w:eastAsia="Arial Unicode MS" w:hAnsi="Times New Roman"/>
          <w:b/>
          <w:bCs/>
          <w:kern w:val="3"/>
          <w:sz w:val="24"/>
          <w:szCs w:val="24"/>
          <w:u w:val="single"/>
          <w:lang w:eastAsia="es-ES"/>
        </w:rPr>
      </w:pPr>
    </w:p>
    <w:p w:rsidR="0043052A" w:rsidRPr="008A74C3" w:rsidRDefault="0043052A" w:rsidP="0043052A">
      <w:pPr>
        <w:keepNext/>
        <w:tabs>
          <w:tab w:val="left" w:pos="750"/>
          <w:tab w:val="center" w:pos="4252"/>
        </w:tabs>
        <w:suppressAutoHyphens/>
        <w:autoSpaceDN w:val="0"/>
        <w:spacing w:after="0" w:line="240" w:lineRule="auto"/>
        <w:ind w:left="-284" w:right="-710"/>
        <w:jc w:val="center"/>
        <w:textAlignment w:val="baseline"/>
        <w:rPr>
          <w:rFonts w:ascii="Times New Roman" w:hAnsi="Times New Roman"/>
          <w:kern w:val="3"/>
          <w:sz w:val="24"/>
          <w:szCs w:val="24"/>
        </w:rPr>
      </w:pPr>
      <w:r w:rsidRPr="008A74C3">
        <w:rPr>
          <w:rFonts w:ascii="Times New Roman" w:eastAsia="Arial Unicode MS" w:hAnsi="Times New Roman"/>
          <w:b/>
          <w:bCs/>
          <w:kern w:val="3"/>
          <w:sz w:val="24"/>
          <w:szCs w:val="24"/>
          <w:u w:val="single"/>
          <w:lang w:eastAsia="es-ES"/>
        </w:rPr>
        <w:t>ACTA  SESIÓN ORDINARIA</w:t>
      </w:r>
    </w:p>
    <w:p w:rsidR="0043052A" w:rsidRPr="008A74C3" w:rsidRDefault="0043052A" w:rsidP="0043052A">
      <w:pPr>
        <w:keepNext/>
        <w:tabs>
          <w:tab w:val="left" w:pos="750"/>
          <w:tab w:val="center" w:pos="4252"/>
        </w:tabs>
        <w:suppressAutoHyphens/>
        <w:autoSpaceDN w:val="0"/>
        <w:spacing w:after="0" w:line="240" w:lineRule="auto"/>
        <w:ind w:left="-284" w:right="-710"/>
        <w:jc w:val="center"/>
        <w:textAlignment w:val="baseline"/>
        <w:rPr>
          <w:rFonts w:ascii="Times New Roman" w:hAnsi="Times New Roman"/>
          <w:kern w:val="3"/>
          <w:sz w:val="24"/>
          <w:szCs w:val="24"/>
        </w:rPr>
      </w:pPr>
      <w:r w:rsidRPr="008A74C3">
        <w:rPr>
          <w:rFonts w:ascii="Times New Roman" w:eastAsia="Arial Unicode MS" w:hAnsi="Times New Roman"/>
          <w:b/>
          <w:bCs/>
          <w:kern w:val="3"/>
          <w:sz w:val="24"/>
          <w:szCs w:val="24"/>
          <w:u w:val="single"/>
          <w:lang w:eastAsia="es-ES"/>
        </w:rPr>
        <w:t>DE</w:t>
      </w:r>
      <w:r w:rsidR="00006709" w:rsidRPr="008A74C3">
        <w:rPr>
          <w:rFonts w:ascii="Times New Roman" w:eastAsia="Arial Unicode MS" w:hAnsi="Times New Roman"/>
          <w:b/>
          <w:bCs/>
          <w:kern w:val="3"/>
          <w:sz w:val="24"/>
          <w:szCs w:val="24"/>
          <w:u w:val="single"/>
          <w:lang w:eastAsia="es-ES"/>
        </w:rPr>
        <w:t xml:space="preserve"> FECHA   17 </w:t>
      </w:r>
      <w:r w:rsidRPr="008A74C3">
        <w:rPr>
          <w:rFonts w:ascii="Times New Roman" w:eastAsia="Arial Unicode MS" w:hAnsi="Times New Roman"/>
          <w:b/>
          <w:bCs/>
          <w:kern w:val="3"/>
          <w:sz w:val="24"/>
          <w:szCs w:val="24"/>
          <w:u w:val="single"/>
          <w:lang w:eastAsia="es-ES"/>
        </w:rPr>
        <w:t xml:space="preserve"> DE FEBRERO DE 2020</w:t>
      </w:r>
    </w:p>
    <w:p w:rsidR="0043052A" w:rsidRPr="008A74C3" w:rsidRDefault="0043052A" w:rsidP="0043052A">
      <w:pPr>
        <w:suppressAutoHyphens/>
        <w:autoSpaceDN w:val="0"/>
        <w:spacing w:after="0" w:line="240" w:lineRule="auto"/>
        <w:ind w:left="-142" w:right="-568"/>
        <w:jc w:val="both"/>
        <w:textAlignment w:val="baseline"/>
        <w:rPr>
          <w:rFonts w:ascii="Times New Roman" w:eastAsia="Times New Roman" w:hAnsi="Times New Roman"/>
          <w:b/>
          <w:bCs/>
          <w:kern w:val="3"/>
          <w:sz w:val="24"/>
          <w:szCs w:val="24"/>
          <w:u w:val="single"/>
          <w:lang w:eastAsia="es-ES"/>
        </w:rPr>
      </w:pPr>
    </w:p>
    <w:p w:rsidR="0043052A" w:rsidRPr="008A74C3" w:rsidRDefault="008A74C3" w:rsidP="0043052A">
      <w:pPr>
        <w:suppressAutoHyphens/>
        <w:autoSpaceDN w:val="0"/>
        <w:spacing w:after="0" w:line="240" w:lineRule="auto"/>
        <w:ind w:left="-284" w:right="-568"/>
        <w:jc w:val="both"/>
        <w:textAlignment w:val="baseline"/>
        <w:rPr>
          <w:rFonts w:ascii="Times New Roman" w:eastAsia="Times New Roman" w:hAnsi="Times New Roman"/>
          <w:kern w:val="3"/>
          <w:sz w:val="24"/>
          <w:szCs w:val="24"/>
          <w:lang w:eastAsia="es-ES"/>
        </w:rPr>
      </w:pPr>
      <w:r w:rsidRPr="008A74C3">
        <w:rPr>
          <w:rFonts w:ascii="Times New Roman" w:eastAsia="Times New Roman" w:hAnsi="Times New Roman"/>
          <w:kern w:val="3"/>
          <w:sz w:val="24"/>
          <w:szCs w:val="24"/>
          <w:lang w:eastAsia="es-ES"/>
        </w:rPr>
        <w:t>En Eric</w:t>
      </w:r>
      <w:r w:rsidR="0043052A" w:rsidRPr="008A74C3">
        <w:rPr>
          <w:rFonts w:ascii="Times New Roman" w:eastAsia="Times New Roman" w:hAnsi="Times New Roman"/>
          <w:kern w:val="3"/>
          <w:sz w:val="24"/>
          <w:szCs w:val="24"/>
          <w:lang w:eastAsia="es-ES"/>
        </w:rPr>
        <w:t xml:space="preserve">e, Valle de </w:t>
      </w:r>
      <w:proofErr w:type="spellStart"/>
      <w:r w:rsidR="0043052A" w:rsidRPr="008A74C3">
        <w:rPr>
          <w:rFonts w:ascii="Times New Roman" w:eastAsia="Times New Roman" w:hAnsi="Times New Roman"/>
          <w:kern w:val="3"/>
          <w:sz w:val="24"/>
          <w:szCs w:val="24"/>
          <w:lang w:eastAsia="es-ES"/>
        </w:rPr>
        <w:t>Atetz</w:t>
      </w:r>
      <w:proofErr w:type="spellEnd"/>
      <w:r w:rsidR="00006709" w:rsidRPr="008A74C3">
        <w:rPr>
          <w:rFonts w:ascii="Times New Roman" w:eastAsia="Times New Roman" w:hAnsi="Times New Roman"/>
          <w:kern w:val="3"/>
          <w:sz w:val="24"/>
          <w:szCs w:val="24"/>
          <w:lang w:eastAsia="es-ES"/>
        </w:rPr>
        <w:t>, a 17</w:t>
      </w:r>
      <w:r w:rsidR="0043052A" w:rsidRPr="008A74C3">
        <w:rPr>
          <w:rFonts w:ascii="Times New Roman" w:eastAsia="Times New Roman" w:hAnsi="Times New Roman"/>
          <w:kern w:val="3"/>
          <w:sz w:val="24"/>
          <w:szCs w:val="24"/>
          <w:lang w:eastAsia="es-ES"/>
        </w:rPr>
        <w:t xml:space="preserve"> de Febrero de 2020 en el Salón de Plenos del Ayuntamiento de </w:t>
      </w:r>
      <w:proofErr w:type="spellStart"/>
      <w:r w:rsidR="0043052A" w:rsidRPr="008A74C3">
        <w:rPr>
          <w:rFonts w:ascii="Times New Roman" w:eastAsia="Times New Roman" w:hAnsi="Times New Roman"/>
          <w:kern w:val="3"/>
          <w:sz w:val="24"/>
          <w:szCs w:val="24"/>
          <w:lang w:eastAsia="es-ES"/>
        </w:rPr>
        <w:t>Atetz</w:t>
      </w:r>
      <w:proofErr w:type="spellEnd"/>
      <w:r w:rsidR="0043052A" w:rsidRPr="008A74C3">
        <w:rPr>
          <w:rFonts w:ascii="Times New Roman" w:eastAsia="Times New Roman" w:hAnsi="Times New Roman"/>
          <w:kern w:val="3"/>
          <w:sz w:val="24"/>
          <w:szCs w:val="24"/>
          <w:lang w:eastAsia="es-ES"/>
        </w:rPr>
        <w:t xml:space="preserve">, siendo las 19:00 horas del día indicado, se reúne el Pleno del Ayuntamiento de </w:t>
      </w:r>
      <w:proofErr w:type="spellStart"/>
      <w:r w:rsidR="0043052A" w:rsidRPr="008A74C3">
        <w:rPr>
          <w:rFonts w:ascii="Times New Roman" w:eastAsia="Times New Roman" w:hAnsi="Times New Roman"/>
          <w:kern w:val="3"/>
          <w:sz w:val="24"/>
          <w:szCs w:val="24"/>
          <w:lang w:eastAsia="es-ES"/>
        </w:rPr>
        <w:t>Atetz</w:t>
      </w:r>
      <w:proofErr w:type="spellEnd"/>
      <w:r w:rsidR="0043052A" w:rsidRPr="008A74C3">
        <w:rPr>
          <w:rFonts w:ascii="Times New Roman" w:eastAsia="Times New Roman" w:hAnsi="Times New Roman"/>
          <w:kern w:val="3"/>
          <w:sz w:val="24"/>
          <w:szCs w:val="24"/>
          <w:lang w:eastAsia="es-ES"/>
        </w:rPr>
        <w:t>, en Sesión Ordinaria, bajo la presidencia de Paula Ibero Baraibar, con la asistencia de los Sres. Concejales  que a continuación se indican.</w:t>
      </w:r>
    </w:p>
    <w:p w:rsidR="0043052A" w:rsidRPr="008A74C3" w:rsidRDefault="0043052A" w:rsidP="0043052A">
      <w:pPr>
        <w:keepNext/>
        <w:suppressAutoHyphens/>
        <w:autoSpaceDN w:val="0"/>
        <w:spacing w:before="240" w:after="60" w:line="240" w:lineRule="auto"/>
        <w:ind w:left="-284" w:right="-568"/>
        <w:jc w:val="both"/>
        <w:textAlignment w:val="baseline"/>
        <w:rPr>
          <w:rFonts w:ascii="Times New Roman" w:hAnsi="Times New Roman"/>
          <w:kern w:val="3"/>
          <w:sz w:val="24"/>
          <w:szCs w:val="24"/>
        </w:rPr>
      </w:pPr>
      <w:r w:rsidRPr="008A74C3">
        <w:rPr>
          <w:rFonts w:ascii="Times New Roman" w:eastAsia="Times New Roman" w:hAnsi="Times New Roman"/>
          <w:b/>
          <w:bCs/>
          <w:kern w:val="3"/>
          <w:sz w:val="24"/>
          <w:szCs w:val="24"/>
          <w:lang w:eastAsia="es-ES"/>
        </w:rPr>
        <w:t>Asistentes</w:t>
      </w:r>
      <w:r w:rsidRPr="008A74C3">
        <w:rPr>
          <w:rFonts w:ascii="Times New Roman" w:eastAsia="Times New Roman" w:hAnsi="Times New Roman"/>
          <w:kern w:val="3"/>
          <w:sz w:val="24"/>
          <w:szCs w:val="24"/>
          <w:lang w:eastAsia="es-ES"/>
        </w:rPr>
        <w:t>:</w:t>
      </w:r>
    </w:p>
    <w:p w:rsidR="0043052A" w:rsidRPr="008A74C3" w:rsidRDefault="0043052A" w:rsidP="0043052A">
      <w:pPr>
        <w:suppressAutoHyphens/>
        <w:autoSpaceDN w:val="0"/>
        <w:spacing w:after="0" w:line="240" w:lineRule="auto"/>
        <w:ind w:left="-284" w:right="-568"/>
        <w:jc w:val="both"/>
        <w:textAlignment w:val="baseline"/>
        <w:rPr>
          <w:rFonts w:ascii="Times New Roman" w:eastAsia="Times New Roman" w:hAnsi="Times New Roman"/>
          <w:kern w:val="3"/>
          <w:sz w:val="24"/>
          <w:szCs w:val="24"/>
          <w:lang w:eastAsia="es-ES"/>
        </w:rPr>
      </w:pPr>
    </w:p>
    <w:p w:rsidR="0043052A" w:rsidRPr="008A74C3" w:rsidRDefault="0043052A" w:rsidP="0043052A">
      <w:pPr>
        <w:suppressAutoHyphens/>
        <w:autoSpaceDN w:val="0"/>
        <w:spacing w:after="0" w:line="240" w:lineRule="auto"/>
        <w:ind w:left="-284" w:right="-568"/>
        <w:jc w:val="both"/>
        <w:textAlignment w:val="baseline"/>
        <w:rPr>
          <w:rFonts w:ascii="Times New Roman" w:hAnsi="Times New Roman"/>
          <w:kern w:val="3"/>
          <w:sz w:val="24"/>
          <w:szCs w:val="24"/>
        </w:rPr>
      </w:pPr>
      <w:r w:rsidRPr="008A74C3">
        <w:rPr>
          <w:rFonts w:ascii="Times New Roman" w:eastAsia="Times New Roman" w:hAnsi="Times New Roman"/>
          <w:kern w:val="3"/>
          <w:sz w:val="24"/>
          <w:szCs w:val="24"/>
          <w:u w:val="single"/>
          <w:lang w:eastAsia="es-ES"/>
        </w:rPr>
        <w:t>Alcaldesa</w:t>
      </w:r>
      <w:r w:rsidRPr="008A74C3">
        <w:rPr>
          <w:rFonts w:ascii="Times New Roman" w:eastAsia="Times New Roman" w:hAnsi="Times New Roman"/>
          <w:kern w:val="3"/>
          <w:sz w:val="24"/>
          <w:szCs w:val="24"/>
          <w:lang w:eastAsia="es-ES"/>
        </w:rPr>
        <w:t>: Doña Paula Ibero Baraibar</w:t>
      </w:r>
    </w:p>
    <w:p w:rsidR="0043052A" w:rsidRPr="008A74C3" w:rsidRDefault="0043052A" w:rsidP="0043052A">
      <w:pPr>
        <w:suppressAutoHyphens/>
        <w:autoSpaceDN w:val="0"/>
        <w:spacing w:after="0" w:line="240" w:lineRule="auto"/>
        <w:ind w:left="-284" w:right="-568"/>
        <w:jc w:val="both"/>
        <w:textAlignment w:val="baseline"/>
        <w:rPr>
          <w:rFonts w:ascii="Times New Roman" w:eastAsia="Times New Roman" w:hAnsi="Times New Roman"/>
          <w:kern w:val="3"/>
          <w:sz w:val="24"/>
          <w:szCs w:val="24"/>
          <w:u w:val="single"/>
          <w:lang w:eastAsia="es-ES"/>
        </w:rPr>
      </w:pPr>
    </w:p>
    <w:p w:rsidR="0043052A" w:rsidRPr="008A74C3" w:rsidRDefault="0043052A" w:rsidP="0043052A">
      <w:pPr>
        <w:suppressAutoHyphens/>
        <w:autoSpaceDN w:val="0"/>
        <w:spacing w:after="0" w:line="240" w:lineRule="auto"/>
        <w:ind w:left="-284" w:right="-568"/>
        <w:jc w:val="both"/>
        <w:textAlignment w:val="baseline"/>
        <w:rPr>
          <w:rFonts w:ascii="Times New Roman" w:hAnsi="Times New Roman"/>
          <w:kern w:val="3"/>
          <w:sz w:val="24"/>
          <w:szCs w:val="24"/>
        </w:rPr>
      </w:pPr>
      <w:r w:rsidRPr="008A74C3">
        <w:rPr>
          <w:rFonts w:ascii="Times New Roman" w:eastAsia="Times New Roman" w:hAnsi="Times New Roman"/>
          <w:kern w:val="3"/>
          <w:sz w:val="24"/>
          <w:szCs w:val="24"/>
          <w:u w:val="single"/>
          <w:lang w:eastAsia="es-ES"/>
        </w:rPr>
        <w:t>Concejales presentes:</w:t>
      </w:r>
      <w:r w:rsidRPr="008A74C3">
        <w:rPr>
          <w:rFonts w:ascii="Times New Roman" w:eastAsia="Times New Roman" w:hAnsi="Times New Roman"/>
          <w:kern w:val="3"/>
          <w:sz w:val="24"/>
          <w:szCs w:val="24"/>
          <w:lang w:eastAsia="es-ES"/>
        </w:rPr>
        <w:tab/>
      </w:r>
    </w:p>
    <w:p w:rsidR="0043052A" w:rsidRPr="008A74C3" w:rsidRDefault="0043052A" w:rsidP="0043052A">
      <w:pPr>
        <w:suppressAutoHyphens/>
        <w:autoSpaceDN w:val="0"/>
        <w:spacing w:after="0" w:line="240" w:lineRule="auto"/>
        <w:ind w:left="-284" w:right="-568"/>
        <w:jc w:val="both"/>
        <w:textAlignment w:val="baseline"/>
        <w:rPr>
          <w:rFonts w:ascii="Times New Roman" w:hAnsi="Times New Roman"/>
          <w:kern w:val="3"/>
          <w:sz w:val="24"/>
          <w:szCs w:val="24"/>
        </w:rPr>
      </w:pPr>
    </w:p>
    <w:p w:rsidR="0043052A" w:rsidRPr="008A74C3" w:rsidRDefault="0043052A" w:rsidP="0043052A">
      <w:pPr>
        <w:suppressAutoHyphens/>
        <w:autoSpaceDN w:val="0"/>
        <w:spacing w:after="0" w:line="240" w:lineRule="auto"/>
        <w:ind w:left="-284" w:right="-568"/>
        <w:jc w:val="both"/>
        <w:textAlignment w:val="baseline"/>
        <w:rPr>
          <w:rFonts w:ascii="Times New Roman" w:hAnsi="Times New Roman"/>
          <w:kern w:val="3"/>
          <w:sz w:val="24"/>
          <w:szCs w:val="24"/>
        </w:rPr>
      </w:pPr>
      <w:r w:rsidRPr="008A74C3">
        <w:rPr>
          <w:rFonts w:ascii="Times New Roman" w:eastAsia="Times New Roman" w:hAnsi="Times New Roman"/>
          <w:kern w:val="3"/>
          <w:sz w:val="24"/>
          <w:szCs w:val="24"/>
          <w:lang w:eastAsia="es-ES"/>
        </w:rPr>
        <w:t xml:space="preserve">Don </w:t>
      </w:r>
      <w:proofErr w:type="spellStart"/>
      <w:r w:rsidRPr="008A74C3">
        <w:rPr>
          <w:rFonts w:ascii="Times New Roman" w:eastAsia="Times New Roman" w:hAnsi="Times New Roman"/>
          <w:kern w:val="3"/>
          <w:sz w:val="24"/>
          <w:szCs w:val="24"/>
          <w:lang w:eastAsia="es-ES"/>
        </w:rPr>
        <w:t>Josemari</w:t>
      </w:r>
      <w:proofErr w:type="spellEnd"/>
      <w:r w:rsidRPr="008A74C3">
        <w:rPr>
          <w:rFonts w:ascii="Times New Roman" w:eastAsia="Times New Roman" w:hAnsi="Times New Roman"/>
          <w:kern w:val="3"/>
          <w:sz w:val="24"/>
          <w:szCs w:val="24"/>
          <w:lang w:eastAsia="es-ES"/>
        </w:rPr>
        <w:t xml:space="preserve"> </w:t>
      </w:r>
      <w:proofErr w:type="spellStart"/>
      <w:r w:rsidRPr="008A74C3">
        <w:rPr>
          <w:rFonts w:ascii="Times New Roman" w:eastAsia="Times New Roman" w:hAnsi="Times New Roman"/>
          <w:kern w:val="3"/>
          <w:sz w:val="24"/>
          <w:szCs w:val="24"/>
          <w:lang w:eastAsia="es-ES"/>
        </w:rPr>
        <w:t>Larrañegi</w:t>
      </w:r>
      <w:proofErr w:type="spellEnd"/>
      <w:r w:rsidRPr="008A74C3">
        <w:rPr>
          <w:rFonts w:ascii="Times New Roman" w:eastAsia="Times New Roman" w:hAnsi="Times New Roman"/>
          <w:kern w:val="3"/>
          <w:sz w:val="24"/>
          <w:szCs w:val="24"/>
          <w:lang w:eastAsia="es-ES"/>
        </w:rPr>
        <w:t xml:space="preserve"> Tirapu</w:t>
      </w:r>
    </w:p>
    <w:p w:rsidR="0043052A" w:rsidRPr="008A74C3" w:rsidRDefault="0043052A" w:rsidP="0043052A">
      <w:pPr>
        <w:suppressAutoHyphens/>
        <w:autoSpaceDN w:val="0"/>
        <w:spacing w:after="0" w:line="240" w:lineRule="auto"/>
        <w:ind w:left="-284" w:right="-568"/>
        <w:jc w:val="both"/>
        <w:textAlignment w:val="baseline"/>
        <w:rPr>
          <w:rFonts w:ascii="Times New Roman" w:hAnsi="Times New Roman"/>
          <w:kern w:val="3"/>
          <w:sz w:val="24"/>
          <w:szCs w:val="24"/>
        </w:rPr>
      </w:pPr>
      <w:r w:rsidRPr="008A74C3">
        <w:rPr>
          <w:rFonts w:ascii="Times New Roman" w:eastAsia="Times New Roman" w:hAnsi="Times New Roman"/>
          <w:kern w:val="3"/>
          <w:sz w:val="24"/>
          <w:szCs w:val="24"/>
          <w:lang w:eastAsia="es-ES"/>
        </w:rPr>
        <w:t xml:space="preserve">Don Iban Baztan Ibáñez </w:t>
      </w:r>
    </w:p>
    <w:p w:rsidR="0043052A" w:rsidRPr="008A74C3" w:rsidRDefault="0043052A" w:rsidP="0043052A">
      <w:pPr>
        <w:suppressAutoHyphens/>
        <w:autoSpaceDN w:val="0"/>
        <w:spacing w:after="0" w:line="240" w:lineRule="auto"/>
        <w:ind w:left="-284" w:right="-568"/>
        <w:jc w:val="both"/>
        <w:textAlignment w:val="baseline"/>
        <w:rPr>
          <w:rFonts w:ascii="Times New Roman" w:hAnsi="Times New Roman"/>
          <w:kern w:val="3"/>
          <w:sz w:val="24"/>
          <w:szCs w:val="24"/>
        </w:rPr>
      </w:pPr>
      <w:r w:rsidRPr="008A74C3">
        <w:rPr>
          <w:rFonts w:ascii="Times New Roman" w:eastAsia="Times New Roman" w:hAnsi="Times New Roman"/>
          <w:kern w:val="3"/>
          <w:sz w:val="24"/>
          <w:szCs w:val="24"/>
          <w:lang w:eastAsia="es-ES"/>
        </w:rPr>
        <w:t xml:space="preserve">Don José Arriaga </w:t>
      </w:r>
      <w:proofErr w:type="spellStart"/>
      <w:r w:rsidRPr="008A74C3">
        <w:rPr>
          <w:rFonts w:ascii="Times New Roman" w:eastAsia="Times New Roman" w:hAnsi="Times New Roman"/>
          <w:kern w:val="3"/>
          <w:sz w:val="24"/>
          <w:szCs w:val="24"/>
          <w:lang w:eastAsia="es-ES"/>
        </w:rPr>
        <w:t>Sarriguren</w:t>
      </w:r>
      <w:proofErr w:type="spellEnd"/>
    </w:p>
    <w:p w:rsidR="0043052A" w:rsidRPr="008A74C3" w:rsidRDefault="0043052A" w:rsidP="0043052A">
      <w:pPr>
        <w:suppressAutoHyphens/>
        <w:autoSpaceDN w:val="0"/>
        <w:spacing w:after="0" w:line="240" w:lineRule="auto"/>
        <w:ind w:left="-284" w:right="-568"/>
        <w:jc w:val="both"/>
        <w:textAlignment w:val="baseline"/>
        <w:rPr>
          <w:rFonts w:ascii="Times New Roman" w:eastAsia="Times New Roman" w:hAnsi="Times New Roman"/>
          <w:kern w:val="3"/>
          <w:sz w:val="24"/>
          <w:szCs w:val="24"/>
          <w:lang w:eastAsia="es-ES"/>
        </w:rPr>
      </w:pPr>
    </w:p>
    <w:p w:rsidR="0043052A" w:rsidRPr="008A74C3" w:rsidRDefault="0043052A" w:rsidP="0043052A">
      <w:pPr>
        <w:suppressAutoHyphens/>
        <w:autoSpaceDN w:val="0"/>
        <w:spacing w:after="0" w:line="240" w:lineRule="auto"/>
        <w:ind w:left="-284" w:right="-568"/>
        <w:jc w:val="both"/>
        <w:textAlignment w:val="baseline"/>
        <w:rPr>
          <w:rFonts w:ascii="Times New Roman" w:hAnsi="Times New Roman"/>
          <w:kern w:val="3"/>
          <w:sz w:val="24"/>
          <w:szCs w:val="24"/>
        </w:rPr>
      </w:pPr>
      <w:r w:rsidRPr="008A74C3">
        <w:rPr>
          <w:rFonts w:ascii="Times New Roman" w:eastAsia="Times New Roman" w:hAnsi="Times New Roman"/>
          <w:kern w:val="3"/>
          <w:sz w:val="24"/>
          <w:szCs w:val="24"/>
          <w:lang w:eastAsia="es-ES"/>
        </w:rPr>
        <w:t xml:space="preserve">Abierta la sesión y declarada pública por el Sr. Alcalde, a las 19:00 horas, una vez comprobado por el Secretario de la Corporación, Don Alberto Fernández </w:t>
      </w:r>
      <w:proofErr w:type="spellStart"/>
      <w:r w:rsidRPr="008A74C3">
        <w:rPr>
          <w:rFonts w:ascii="Times New Roman" w:eastAsia="Times New Roman" w:hAnsi="Times New Roman"/>
          <w:kern w:val="3"/>
          <w:sz w:val="24"/>
          <w:szCs w:val="24"/>
          <w:lang w:eastAsia="es-ES"/>
        </w:rPr>
        <w:t>Ejea</w:t>
      </w:r>
      <w:proofErr w:type="spellEnd"/>
      <w:r w:rsidRPr="008A74C3">
        <w:rPr>
          <w:rFonts w:ascii="Times New Roman" w:eastAsia="Times New Roman" w:hAnsi="Times New Roman"/>
          <w:kern w:val="3"/>
          <w:sz w:val="24"/>
          <w:szCs w:val="24"/>
          <w:lang w:eastAsia="es-ES"/>
        </w:rPr>
        <w:t>, la existencia del quórum de asistencia necesario y suficiente para que pueda ser iniciada, se procede a conocer los siguientes puntos incluidos en el Orden del Día.</w:t>
      </w:r>
    </w:p>
    <w:p w:rsidR="0043052A" w:rsidRPr="008A74C3" w:rsidRDefault="0043052A" w:rsidP="0043052A">
      <w:pPr>
        <w:suppressAutoHyphens/>
        <w:autoSpaceDN w:val="0"/>
        <w:spacing w:after="0" w:line="240" w:lineRule="auto"/>
        <w:ind w:left="-284" w:right="-568"/>
        <w:jc w:val="both"/>
        <w:textAlignment w:val="baseline"/>
        <w:rPr>
          <w:rFonts w:ascii="Times New Roman" w:eastAsia="Times New Roman" w:hAnsi="Times New Roman"/>
          <w:kern w:val="3"/>
          <w:sz w:val="24"/>
          <w:szCs w:val="24"/>
          <w:lang w:eastAsia="es-ES"/>
        </w:rPr>
      </w:pPr>
    </w:p>
    <w:p w:rsidR="0043052A" w:rsidRPr="008A74C3" w:rsidRDefault="0043052A" w:rsidP="0043052A">
      <w:pPr>
        <w:tabs>
          <w:tab w:val="left" w:pos="7280"/>
        </w:tabs>
        <w:suppressAutoHyphens/>
        <w:autoSpaceDN w:val="0"/>
        <w:spacing w:after="0" w:line="240" w:lineRule="auto"/>
        <w:ind w:left="-284" w:right="-568"/>
        <w:jc w:val="both"/>
        <w:textAlignment w:val="baseline"/>
        <w:rPr>
          <w:rFonts w:ascii="Times New Roman" w:eastAsia="Times New Roman" w:hAnsi="Times New Roman"/>
          <w:kern w:val="3"/>
          <w:sz w:val="24"/>
          <w:szCs w:val="24"/>
          <w:lang w:eastAsia="es-ES"/>
        </w:rPr>
      </w:pPr>
    </w:p>
    <w:p w:rsidR="0043052A" w:rsidRPr="008A74C3" w:rsidRDefault="0043052A" w:rsidP="0043052A">
      <w:pPr>
        <w:suppressAutoHyphens/>
        <w:autoSpaceDN w:val="0"/>
        <w:ind w:left="-284" w:right="-568"/>
        <w:jc w:val="both"/>
        <w:textAlignment w:val="baseline"/>
        <w:rPr>
          <w:rFonts w:ascii="Times New Roman" w:hAnsi="Times New Roman"/>
          <w:b/>
          <w:kern w:val="3"/>
          <w:sz w:val="24"/>
          <w:szCs w:val="24"/>
          <w:u w:val="single"/>
        </w:rPr>
      </w:pPr>
      <w:r w:rsidRPr="008A74C3">
        <w:rPr>
          <w:rFonts w:ascii="Times New Roman" w:hAnsi="Times New Roman"/>
          <w:b/>
          <w:kern w:val="3"/>
          <w:sz w:val="24"/>
          <w:szCs w:val="24"/>
          <w:u w:val="single"/>
        </w:rPr>
        <w:t>1º</w:t>
      </w:r>
      <w:r w:rsidRPr="008A74C3">
        <w:rPr>
          <w:rFonts w:ascii="Times New Roman" w:hAnsi="Times New Roman"/>
          <w:b/>
          <w:kern w:val="3"/>
          <w:sz w:val="24"/>
          <w:szCs w:val="24"/>
          <w:u w:val="single"/>
        </w:rPr>
        <w:tab/>
        <w:t>-Aprobación Actas anteriores (Acta de fecha  26 de noviembre de 2019 y Acta de fecha 11 de diciembre de 2019)</w:t>
      </w:r>
    </w:p>
    <w:p w:rsidR="0043052A" w:rsidRPr="008A74C3" w:rsidRDefault="00D74582" w:rsidP="0043052A">
      <w:pPr>
        <w:suppressAutoHyphens/>
        <w:autoSpaceDN w:val="0"/>
        <w:ind w:left="-284" w:right="-568"/>
        <w:jc w:val="both"/>
        <w:textAlignment w:val="baseline"/>
        <w:rPr>
          <w:rFonts w:ascii="Times New Roman" w:hAnsi="Times New Roman"/>
          <w:kern w:val="3"/>
          <w:sz w:val="24"/>
          <w:szCs w:val="24"/>
        </w:rPr>
      </w:pPr>
      <w:r w:rsidRPr="008A74C3">
        <w:rPr>
          <w:rFonts w:ascii="Times New Roman" w:hAnsi="Times New Roman"/>
          <w:kern w:val="3"/>
          <w:sz w:val="24"/>
          <w:szCs w:val="24"/>
        </w:rPr>
        <w:t>La Sra</w:t>
      </w:r>
      <w:r w:rsidR="008A74C3" w:rsidRPr="008A74C3">
        <w:rPr>
          <w:rFonts w:ascii="Times New Roman" w:hAnsi="Times New Roman"/>
          <w:kern w:val="3"/>
          <w:sz w:val="24"/>
          <w:szCs w:val="24"/>
        </w:rPr>
        <w:t>.</w:t>
      </w:r>
      <w:r w:rsidRPr="008A74C3">
        <w:rPr>
          <w:rFonts w:ascii="Times New Roman" w:hAnsi="Times New Roman"/>
          <w:kern w:val="3"/>
          <w:sz w:val="24"/>
          <w:szCs w:val="24"/>
        </w:rPr>
        <w:t xml:space="preserve"> Alcaldesa Doña Paula Ibero Baraibar</w:t>
      </w:r>
      <w:r w:rsidR="0043052A" w:rsidRPr="008A74C3">
        <w:rPr>
          <w:rFonts w:ascii="Times New Roman" w:hAnsi="Times New Roman"/>
          <w:kern w:val="3"/>
          <w:sz w:val="24"/>
          <w:szCs w:val="24"/>
        </w:rPr>
        <w:t xml:space="preserve"> </w:t>
      </w:r>
      <w:r w:rsidRPr="008A74C3">
        <w:rPr>
          <w:rFonts w:ascii="Times New Roman" w:hAnsi="Times New Roman"/>
          <w:kern w:val="3"/>
          <w:sz w:val="24"/>
          <w:szCs w:val="24"/>
        </w:rPr>
        <w:t xml:space="preserve">pregunta </w:t>
      </w:r>
      <w:r w:rsidR="0043052A" w:rsidRPr="008A74C3">
        <w:rPr>
          <w:rFonts w:ascii="Times New Roman" w:hAnsi="Times New Roman"/>
          <w:kern w:val="3"/>
          <w:sz w:val="24"/>
          <w:szCs w:val="24"/>
        </w:rPr>
        <w:t xml:space="preserve"> si existe alguna observación  a las actas anteriores.</w:t>
      </w:r>
    </w:p>
    <w:p w:rsidR="0043052A" w:rsidRPr="008A74C3" w:rsidRDefault="0043052A" w:rsidP="0043052A">
      <w:pPr>
        <w:suppressAutoHyphens/>
        <w:autoSpaceDN w:val="0"/>
        <w:ind w:left="-284" w:right="-568"/>
        <w:jc w:val="both"/>
        <w:textAlignment w:val="baseline"/>
        <w:rPr>
          <w:rFonts w:ascii="Times New Roman" w:hAnsi="Times New Roman"/>
          <w:kern w:val="3"/>
          <w:sz w:val="24"/>
          <w:szCs w:val="24"/>
        </w:rPr>
      </w:pPr>
      <w:r w:rsidRPr="008A74C3">
        <w:rPr>
          <w:rFonts w:ascii="Times New Roman" w:hAnsi="Times New Roman"/>
          <w:kern w:val="3"/>
          <w:sz w:val="24"/>
          <w:szCs w:val="24"/>
        </w:rPr>
        <w:t>No habiendo observaciones se somete a votación.</w:t>
      </w:r>
    </w:p>
    <w:p w:rsidR="0043052A" w:rsidRPr="008A74C3" w:rsidRDefault="00D74582" w:rsidP="0043052A">
      <w:pPr>
        <w:suppressAutoHyphens/>
        <w:autoSpaceDN w:val="0"/>
        <w:ind w:left="-284" w:right="-568"/>
        <w:jc w:val="both"/>
        <w:textAlignment w:val="baseline"/>
        <w:rPr>
          <w:rFonts w:ascii="Times New Roman" w:hAnsi="Times New Roman"/>
          <w:kern w:val="3"/>
          <w:sz w:val="24"/>
          <w:szCs w:val="24"/>
        </w:rPr>
      </w:pPr>
      <w:r w:rsidRPr="008A74C3">
        <w:rPr>
          <w:rFonts w:ascii="Times New Roman" w:hAnsi="Times New Roman"/>
          <w:kern w:val="3"/>
          <w:sz w:val="24"/>
          <w:szCs w:val="24"/>
        </w:rPr>
        <w:t>Es aprobada por unanimidad el Acta de fecha 26 de noviembre de 2019</w:t>
      </w:r>
      <w:r w:rsidR="0043052A" w:rsidRPr="008A74C3">
        <w:rPr>
          <w:rFonts w:ascii="Times New Roman" w:hAnsi="Times New Roman"/>
          <w:kern w:val="3"/>
          <w:sz w:val="24"/>
          <w:szCs w:val="24"/>
        </w:rPr>
        <w:t>. A continuación es aprobada por</w:t>
      </w:r>
      <w:r w:rsidRPr="008A74C3">
        <w:rPr>
          <w:rFonts w:ascii="Times New Roman" w:hAnsi="Times New Roman"/>
          <w:kern w:val="3"/>
          <w:sz w:val="24"/>
          <w:szCs w:val="24"/>
        </w:rPr>
        <w:t xml:space="preserve"> unanimidad  el acta de fecha 11  de diciembre</w:t>
      </w:r>
      <w:r w:rsidR="0043052A" w:rsidRPr="008A74C3">
        <w:rPr>
          <w:rFonts w:ascii="Times New Roman" w:hAnsi="Times New Roman"/>
          <w:kern w:val="3"/>
          <w:sz w:val="24"/>
          <w:szCs w:val="24"/>
        </w:rPr>
        <w:t xml:space="preserve"> de 2019.</w:t>
      </w:r>
    </w:p>
    <w:p w:rsidR="0043052A" w:rsidRPr="008A74C3" w:rsidRDefault="0043052A" w:rsidP="0043052A">
      <w:pPr>
        <w:suppressAutoHyphens/>
        <w:autoSpaceDN w:val="0"/>
        <w:ind w:left="-284" w:right="-568"/>
        <w:jc w:val="both"/>
        <w:textAlignment w:val="baseline"/>
        <w:rPr>
          <w:rFonts w:ascii="Times New Roman" w:hAnsi="Times New Roman"/>
          <w:b/>
          <w:kern w:val="3"/>
          <w:sz w:val="24"/>
          <w:szCs w:val="24"/>
          <w:u w:val="single"/>
        </w:rPr>
      </w:pPr>
      <w:r w:rsidRPr="008A74C3">
        <w:rPr>
          <w:rFonts w:ascii="Times New Roman" w:hAnsi="Times New Roman"/>
          <w:b/>
          <w:kern w:val="3"/>
          <w:sz w:val="24"/>
          <w:szCs w:val="24"/>
          <w:u w:val="single"/>
        </w:rPr>
        <w:t>2º</w:t>
      </w:r>
      <w:r w:rsidRPr="008A74C3">
        <w:rPr>
          <w:rFonts w:ascii="Times New Roman" w:hAnsi="Times New Roman"/>
          <w:b/>
          <w:kern w:val="3"/>
          <w:sz w:val="24"/>
          <w:szCs w:val="24"/>
          <w:u w:val="single"/>
        </w:rPr>
        <w:tab/>
        <w:t>-Aprobación inicial del Expediente de los presupuestos  2020 y sus bases de ejecución.</w:t>
      </w:r>
    </w:p>
    <w:p w:rsidR="00D02C2B" w:rsidRPr="008A74C3" w:rsidRDefault="00D02C2B" w:rsidP="008A74C3">
      <w:pPr>
        <w:tabs>
          <w:tab w:val="left" w:pos="567"/>
        </w:tabs>
        <w:spacing w:after="0" w:line="240" w:lineRule="auto"/>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La  Sra</w:t>
      </w:r>
      <w:r w:rsidR="008A74C3">
        <w:rPr>
          <w:rFonts w:ascii="Times New Roman" w:eastAsia="Times New Roman" w:hAnsi="Times New Roman"/>
          <w:sz w:val="24"/>
          <w:szCs w:val="24"/>
          <w:lang w:eastAsia="es-ES"/>
        </w:rPr>
        <w:t>.</w:t>
      </w:r>
      <w:r w:rsidRPr="008A74C3">
        <w:rPr>
          <w:rFonts w:ascii="Times New Roman" w:eastAsia="Times New Roman" w:hAnsi="Times New Roman"/>
          <w:sz w:val="24"/>
          <w:szCs w:val="24"/>
          <w:lang w:eastAsia="es-ES"/>
        </w:rPr>
        <w:t xml:space="preserve"> Alcaldesa indica al Sr Secretario que lea la propuesta de acuerdo que reza con el siguiente tenor literal.</w:t>
      </w:r>
    </w:p>
    <w:p w:rsidR="00D02C2B" w:rsidRPr="008A74C3" w:rsidRDefault="00D02C2B" w:rsidP="008A74C3">
      <w:pPr>
        <w:tabs>
          <w:tab w:val="left" w:pos="567"/>
        </w:tabs>
        <w:spacing w:after="0" w:line="240" w:lineRule="auto"/>
        <w:ind w:left="-284" w:right="-568"/>
        <w:jc w:val="both"/>
        <w:rPr>
          <w:rFonts w:ascii="Times New Roman" w:eastAsia="Times New Roman" w:hAnsi="Times New Roman"/>
          <w:sz w:val="24"/>
          <w:szCs w:val="24"/>
          <w:lang w:eastAsia="es-ES"/>
        </w:rPr>
      </w:pPr>
    </w:p>
    <w:p w:rsidR="00F073EB" w:rsidRPr="008A74C3" w:rsidRDefault="00F073EB" w:rsidP="008A74C3">
      <w:pPr>
        <w:tabs>
          <w:tab w:val="left" w:pos="567"/>
        </w:tabs>
        <w:spacing w:after="0" w:line="240" w:lineRule="auto"/>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Vista la documentación correspondiente al expediente de Presupuesto General Único 2020.</w:t>
      </w:r>
    </w:p>
    <w:p w:rsidR="00F073EB" w:rsidRPr="008A74C3" w:rsidRDefault="00F073EB" w:rsidP="008A74C3">
      <w:pPr>
        <w:tabs>
          <w:tab w:val="left" w:pos="3585"/>
        </w:tabs>
        <w:spacing w:after="0" w:line="240" w:lineRule="auto"/>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ab/>
      </w:r>
    </w:p>
    <w:p w:rsidR="00F073EB" w:rsidRPr="008A74C3" w:rsidRDefault="00F073EB" w:rsidP="008A74C3">
      <w:pPr>
        <w:tabs>
          <w:tab w:val="left" w:pos="567"/>
        </w:tabs>
        <w:spacing w:after="0" w:line="240" w:lineRule="auto"/>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 Visto el contenido de la Normativa aplicable al respecto, contenida en el Artículo 201, 202 y siguientes de la Ley Foral 2/1995, de 10 de Marzo, de Haciendas Locales de Navarra, así como en los Artículos 271 y siguientes de la Ley Foral 6/90 de Administración Local de Navarra.</w:t>
      </w:r>
    </w:p>
    <w:p w:rsidR="00F073EB" w:rsidRPr="008A74C3" w:rsidRDefault="00F073EB" w:rsidP="008A74C3">
      <w:pPr>
        <w:tabs>
          <w:tab w:val="left" w:pos="567"/>
        </w:tabs>
        <w:spacing w:after="0" w:line="240" w:lineRule="auto"/>
        <w:ind w:left="-284" w:right="-568"/>
        <w:jc w:val="both"/>
        <w:rPr>
          <w:rFonts w:ascii="Times New Roman" w:eastAsia="Times New Roman" w:hAnsi="Times New Roman"/>
          <w:sz w:val="24"/>
          <w:szCs w:val="24"/>
          <w:lang w:eastAsia="es-ES"/>
        </w:rPr>
      </w:pPr>
    </w:p>
    <w:p w:rsidR="00D02C2B" w:rsidRDefault="00D02C2B" w:rsidP="008A74C3">
      <w:pPr>
        <w:tabs>
          <w:tab w:val="left" w:pos="567"/>
        </w:tabs>
        <w:spacing w:after="0" w:line="240" w:lineRule="auto"/>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 xml:space="preserve">Leída la misma expone Doña Paula Ibero Baraibar que no hay muchos cambios en relación con el año pasado en relación con los </w:t>
      </w:r>
      <w:r w:rsidR="008A74C3" w:rsidRPr="008A74C3">
        <w:rPr>
          <w:rFonts w:ascii="Times New Roman" w:eastAsia="Times New Roman" w:hAnsi="Times New Roman"/>
          <w:sz w:val="24"/>
          <w:szCs w:val="24"/>
          <w:lang w:eastAsia="es-ES"/>
        </w:rPr>
        <w:t>capítulos.</w:t>
      </w:r>
    </w:p>
    <w:p w:rsidR="008A74C3" w:rsidRPr="008A74C3" w:rsidRDefault="008A74C3" w:rsidP="008A74C3">
      <w:pPr>
        <w:tabs>
          <w:tab w:val="left" w:pos="567"/>
        </w:tabs>
        <w:spacing w:after="0" w:line="240" w:lineRule="auto"/>
        <w:ind w:left="-284" w:right="-568"/>
        <w:jc w:val="both"/>
        <w:rPr>
          <w:rFonts w:ascii="Times New Roman" w:eastAsia="Times New Roman" w:hAnsi="Times New Roman"/>
          <w:sz w:val="24"/>
          <w:szCs w:val="24"/>
          <w:lang w:eastAsia="es-ES"/>
        </w:rPr>
      </w:pPr>
    </w:p>
    <w:p w:rsidR="00D02C2B" w:rsidRPr="008A74C3" w:rsidRDefault="00D02C2B" w:rsidP="008A74C3">
      <w:pPr>
        <w:tabs>
          <w:tab w:val="left" w:pos="567"/>
        </w:tabs>
        <w:spacing w:after="0" w:line="240" w:lineRule="auto"/>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lastRenderedPageBreak/>
        <w:t xml:space="preserve">El </w:t>
      </w:r>
      <w:r w:rsidR="008A74C3" w:rsidRPr="008A74C3">
        <w:rPr>
          <w:rFonts w:ascii="Times New Roman" w:eastAsia="Times New Roman" w:hAnsi="Times New Roman"/>
          <w:sz w:val="24"/>
          <w:szCs w:val="24"/>
          <w:lang w:eastAsia="es-ES"/>
        </w:rPr>
        <w:t>capítulo</w:t>
      </w:r>
      <w:r w:rsidRPr="008A74C3">
        <w:rPr>
          <w:rFonts w:ascii="Times New Roman" w:eastAsia="Times New Roman" w:hAnsi="Times New Roman"/>
          <w:sz w:val="24"/>
          <w:szCs w:val="24"/>
          <w:lang w:eastAsia="es-ES"/>
        </w:rPr>
        <w:t xml:space="preserve"> I cambia lo relativo a ampliación de jornada del trabajador de servicios </w:t>
      </w:r>
      <w:r w:rsidR="008A74C3" w:rsidRPr="008A74C3">
        <w:rPr>
          <w:rFonts w:ascii="Times New Roman" w:eastAsia="Times New Roman" w:hAnsi="Times New Roman"/>
          <w:sz w:val="24"/>
          <w:szCs w:val="24"/>
          <w:lang w:eastAsia="es-ES"/>
        </w:rPr>
        <w:t>múltiples</w:t>
      </w:r>
      <w:r w:rsidR="008A74C3">
        <w:rPr>
          <w:rFonts w:ascii="Times New Roman" w:eastAsia="Times New Roman" w:hAnsi="Times New Roman"/>
          <w:sz w:val="24"/>
          <w:szCs w:val="24"/>
          <w:lang w:eastAsia="es-ES"/>
        </w:rPr>
        <w:t>.</w:t>
      </w:r>
    </w:p>
    <w:p w:rsidR="00D02C2B" w:rsidRPr="008A74C3" w:rsidRDefault="00D02C2B" w:rsidP="008A74C3">
      <w:pPr>
        <w:tabs>
          <w:tab w:val="left" w:pos="567"/>
        </w:tabs>
        <w:spacing w:after="0" w:line="240" w:lineRule="auto"/>
        <w:ind w:left="-284" w:right="-568"/>
        <w:jc w:val="both"/>
        <w:rPr>
          <w:rFonts w:ascii="Times New Roman" w:eastAsia="Times New Roman" w:hAnsi="Times New Roman"/>
          <w:sz w:val="24"/>
          <w:szCs w:val="24"/>
          <w:lang w:eastAsia="es-ES"/>
        </w:rPr>
      </w:pPr>
    </w:p>
    <w:p w:rsidR="00D02C2B" w:rsidRPr="008A74C3" w:rsidRDefault="00D02C2B" w:rsidP="008A74C3">
      <w:pPr>
        <w:tabs>
          <w:tab w:val="left" w:pos="567"/>
        </w:tabs>
        <w:spacing w:after="0" w:line="240" w:lineRule="auto"/>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 xml:space="preserve">En el </w:t>
      </w:r>
      <w:r w:rsidR="008A74C3" w:rsidRPr="008A74C3">
        <w:rPr>
          <w:rFonts w:ascii="Times New Roman" w:eastAsia="Times New Roman" w:hAnsi="Times New Roman"/>
          <w:sz w:val="24"/>
          <w:szCs w:val="24"/>
          <w:lang w:eastAsia="es-ES"/>
        </w:rPr>
        <w:t>capítulo</w:t>
      </w:r>
      <w:r w:rsidRPr="008A74C3">
        <w:rPr>
          <w:rFonts w:ascii="Times New Roman" w:eastAsia="Times New Roman" w:hAnsi="Times New Roman"/>
          <w:sz w:val="24"/>
          <w:szCs w:val="24"/>
          <w:lang w:eastAsia="es-ES"/>
        </w:rPr>
        <w:t xml:space="preserve"> II también se </w:t>
      </w:r>
      <w:r w:rsidR="008A74C3" w:rsidRPr="008A74C3">
        <w:rPr>
          <w:rFonts w:ascii="Times New Roman" w:eastAsia="Times New Roman" w:hAnsi="Times New Roman"/>
          <w:sz w:val="24"/>
          <w:szCs w:val="24"/>
          <w:lang w:eastAsia="es-ES"/>
        </w:rPr>
        <w:t>amplía</w:t>
      </w:r>
      <w:r w:rsidRPr="008A74C3">
        <w:rPr>
          <w:rFonts w:ascii="Times New Roman" w:eastAsia="Times New Roman" w:hAnsi="Times New Roman"/>
          <w:sz w:val="24"/>
          <w:szCs w:val="24"/>
          <w:lang w:eastAsia="es-ES"/>
        </w:rPr>
        <w:t xml:space="preserve"> alguna partida</w:t>
      </w:r>
    </w:p>
    <w:p w:rsidR="00D02C2B" w:rsidRDefault="00D02C2B" w:rsidP="008A74C3">
      <w:pPr>
        <w:tabs>
          <w:tab w:val="left" w:pos="567"/>
        </w:tabs>
        <w:spacing w:after="0" w:line="240" w:lineRule="auto"/>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En el IV tiene una subida de 5.000 euros.</w:t>
      </w:r>
      <w:r w:rsidR="008A74C3">
        <w:rPr>
          <w:rFonts w:ascii="Times New Roman" w:eastAsia="Times New Roman" w:hAnsi="Times New Roman"/>
          <w:sz w:val="24"/>
          <w:szCs w:val="24"/>
          <w:lang w:eastAsia="es-ES"/>
        </w:rPr>
        <w:t xml:space="preserve"> </w:t>
      </w:r>
      <w:r w:rsidRPr="008A74C3">
        <w:rPr>
          <w:rFonts w:ascii="Times New Roman" w:eastAsia="Times New Roman" w:hAnsi="Times New Roman"/>
          <w:sz w:val="24"/>
          <w:szCs w:val="24"/>
          <w:lang w:eastAsia="es-ES"/>
        </w:rPr>
        <w:t xml:space="preserve">En el </w:t>
      </w:r>
      <w:r w:rsidR="008A74C3" w:rsidRPr="008A74C3">
        <w:rPr>
          <w:rFonts w:ascii="Times New Roman" w:eastAsia="Times New Roman" w:hAnsi="Times New Roman"/>
          <w:sz w:val="24"/>
          <w:szCs w:val="24"/>
          <w:lang w:eastAsia="es-ES"/>
        </w:rPr>
        <w:t>capítulo</w:t>
      </w:r>
      <w:r w:rsidRPr="008A74C3">
        <w:rPr>
          <w:rFonts w:ascii="Times New Roman" w:eastAsia="Times New Roman" w:hAnsi="Times New Roman"/>
          <w:sz w:val="24"/>
          <w:szCs w:val="24"/>
          <w:lang w:eastAsia="es-ES"/>
        </w:rPr>
        <w:t xml:space="preserve"> IV hay a un proyecto que puede entrar que es la traída de </w:t>
      </w:r>
      <w:proofErr w:type="spellStart"/>
      <w:r w:rsidRPr="008A74C3">
        <w:rPr>
          <w:rFonts w:ascii="Times New Roman" w:eastAsia="Times New Roman" w:hAnsi="Times New Roman"/>
          <w:sz w:val="24"/>
          <w:szCs w:val="24"/>
          <w:lang w:eastAsia="es-ES"/>
        </w:rPr>
        <w:t>El</w:t>
      </w:r>
      <w:r w:rsidR="003D3A62" w:rsidRPr="008A74C3">
        <w:rPr>
          <w:rFonts w:ascii="Times New Roman" w:eastAsia="Times New Roman" w:hAnsi="Times New Roman"/>
          <w:sz w:val="24"/>
          <w:szCs w:val="24"/>
          <w:lang w:eastAsia="es-ES"/>
        </w:rPr>
        <w:t>t</w:t>
      </w:r>
      <w:r w:rsidRPr="008A74C3">
        <w:rPr>
          <w:rFonts w:ascii="Times New Roman" w:eastAsia="Times New Roman" w:hAnsi="Times New Roman"/>
          <w:sz w:val="24"/>
          <w:szCs w:val="24"/>
          <w:lang w:eastAsia="es-ES"/>
        </w:rPr>
        <w:t>zaburu</w:t>
      </w:r>
      <w:proofErr w:type="spellEnd"/>
      <w:r w:rsidRPr="008A74C3">
        <w:rPr>
          <w:rFonts w:ascii="Times New Roman" w:eastAsia="Times New Roman" w:hAnsi="Times New Roman"/>
          <w:sz w:val="24"/>
          <w:szCs w:val="24"/>
          <w:lang w:eastAsia="es-ES"/>
        </w:rPr>
        <w:t xml:space="preserve"> a </w:t>
      </w:r>
      <w:proofErr w:type="spellStart"/>
      <w:r w:rsidRPr="008A74C3">
        <w:rPr>
          <w:rFonts w:ascii="Times New Roman" w:eastAsia="Times New Roman" w:hAnsi="Times New Roman"/>
          <w:sz w:val="24"/>
          <w:szCs w:val="24"/>
          <w:lang w:eastAsia="es-ES"/>
        </w:rPr>
        <w:t>Beunza</w:t>
      </w:r>
      <w:proofErr w:type="spellEnd"/>
      <w:r w:rsidRPr="008A74C3">
        <w:rPr>
          <w:rFonts w:ascii="Times New Roman" w:eastAsia="Times New Roman" w:hAnsi="Times New Roman"/>
          <w:sz w:val="24"/>
          <w:szCs w:val="24"/>
          <w:lang w:eastAsia="es-ES"/>
        </w:rPr>
        <w:t>.</w:t>
      </w:r>
    </w:p>
    <w:p w:rsidR="008A74C3" w:rsidRPr="008A74C3" w:rsidRDefault="008A74C3" w:rsidP="008A74C3">
      <w:pPr>
        <w:tabs>
          <w:tab w:val="left" w:pos="567"/>
        </w:tabs>
        <w:spacing w:after="0" w:line="240" w:lineRule="auto"/>
        <w:ind w:left="-284" w:right="-568"/>
        <w:jc w:val="both"/>
        <w:rPr>
          <w:rFonts w:ascii="Times New Roman" w:eastAsia="Times New Roman" w:hAnsi="Times New Roman"/>
          <w:sz w:val="24"/>
          <w:szCs w:val="24"/>
          <w:lang w:eastAsia="es-ES"/>
        </w:rPr>
      </w:pPr>
    </w:p>
    <w:p w:rsidR="00D02C2B" w:rsidRDefault="003D3A62" w:rsidP="008A74C3">
      <w:pPr>
        <w:tabs>
          <w:tab w:val="left" w:pos="567"/>
        </w:tabs>
        <w:spacing w:after="0" w:line="240" w:lineRule="auto"/>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 xml:space="preserve"> Expuesto lo mismo, se somete a votación.</w:t>
      </w:r>
    </w:p>
    <w:p w:rsidR="008A74C3" w:rsidRPr="008A74C3" w:rsidRDefault="008A74C3" w:rsidP="008A74C3">
      <w:pPr>
        <w:tabs>
          <w:tab w:val="left" w:pos="567"/>
        </w:tabs>
        <w:spacing w:after="0" w:line="240" w:lineRule="auto"/>
        <w:ind w:left="-284" w:right="-568"/>
        <w:jc w:val="both"/>
        <w:rPr>
          <w:rFonts w:ascii="Times New Roman" w:eastAsia="Times New Roman" w:hAnsi="Times New Roman"/>
          <w:sz w:val="24"/>
          <w:szCs w:val="24"/>
          <w:lang w:eastAsia="es-ES"/>
        </w:rPr>
      </w:pPr>
    </w:p>
    <w:p w:rsidR="003D3A62" w:rsidRPr="008A74C3" w:rsidRDefault="003D3A62" w:rsidP="008A74C3">
      <w:pPr>
        <w:tabs>
          <w:tab w:val="left" w:pos="567"/>
        </w:tabs>
        <w:spacing w:after="0" w:line="240" w:lineRule="auto"/>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Es aprobado por unanimidad de los presentes, lo siguiente:</w:t>
      </w:r>
    </w:p>
    <w:p w:rsidR="003D3A62" w:rsidRPr="008A74C3" w:rsidRDefault="003D3A62" w:rsidP="008A74C3">
      <w:pPr>
        <w:tabs>
          <w:tab w:val="left" w:pos="567"/>
        </w:tabs>
        <w:spacing w:after="0" w:line="240" w:lineRule="auto"/>
        <w:ind w:left="-284" w:right="-568"/>
        <w:jc w:val="both"/>
        <w:rPr>
          <w:rFonts w:ascii="Times New Roman" w:eastAsia="Times New Roman" w:hAnsi="Times New Roman"/>
          <w:sz w:val="24"/>
          <w:szCs w:val="24"/>
          <w:lang w:eastAsia="es-ES"/>
        </w:rPr>
      </w:pPr>
    </w:p>
    <w:p w:rsidR="00F073EB" w:rsidRPr="008A74C3" w:rsidRDefault="00F073EB" w:rsidP="008A74C3">
      <w:pPr>
        <w:tabs>
          <w:tab w:val="left" w:pos="567"/>
        </w:tabs>
        <w:spacing w:after="0" w:line="240" w:lineRule="auto"/>
        <w:ind w:left="-284" w:right="-568"/>
        <w:jc w:val="both"/>
        <w:rPr>
          <w:rFonts w:ascii="Times New Roman" w:eastAsia="Times New Roman" w:hAnsi="Times New Roman"/>
          <w:sz w:val="24"/>
          <w:szCs w:val="24"/>
          <w:lang w:eastAsia="es-ES"/>
        </w:rPr>
      </w:pPr>
    </w:p>
    <w:p w:rsidR="00F073EB" w:rsidRPr="008A74C3" w:rsidRDefault="00F073EB" w:rsidP="008A74C3">
      <w:pPr>
        <w:tabs>
          <w:tab w:val="left" w:pos="567"/>
        </w:tabs>
        <w:spacing w:after="0" w:line="240" w:lineRule="auto"/>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1º.- Aprobar inicialmente el Presupuesto General Único para el Ejercicio 2020 cuyo resumen por capítulos figura en el Anexo que se acompaña.</w:t>
      </w:r>
    </w:p>
    <w:p w:rsidR="00F073EB" w:rsidRPr="008A74C3" w:rsidRDefault="00F073EB" w:rsidP="008A74C3">
      <w:pPr>
        <w:tabs>
          <w:tab w:val="left" w:pos="567"/>
        </w:tabs>
        <w:spacing w:after="0" w:line="240" w:lineRule="auto"/>
        <w:ind w:left="-284" w:right="-568"/>
        <w:jc w:val="both"/>
        <w:rPr>
          <w:rFonts w:ascii="Times New Roman" w:eastAsia="Times New Roman" w:hAnsi="Times New Roman"/>
          <w:sz w:val="24"/>
          <w:szCs w:val="24"/>
          <w:lang w:eastAsia="es-ES"/>
        </w:rPr>
      </w:pPr>
    </w:p>
    <w:p w:rsidR="00F073EB" w:rsidRPr="008A74C3" w:rsidRDefault="00F073EB" w:rsidP="008A74C3">
      <w:pPr>
        <w:spacing w:after="0" w:line="240" w:lineRule="auto"/>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2.- Someter el expediente al trámite de información pública por plazo de 15 días hábiles, previo anuncio en el Boletín Oficial de Navarra y tablón de anuncios del Ayuntamiento.</w:t>
      </w:r>
    </w:p>
    <w:p w:rsidR="00F073EB" w:rsidRPr="008A74C3" w:rsidRDefault="00F073EB" w:rsidP="008A74C3">
      <w:pPr>
        <w:spacing w:after="0" w:line="240" w:lineRule="auto"/>
        <w:ind w:left="-284" w:right="-568"/>
        <w:jc w:val="both"/>
        <w:rPr>
          <w:rFonts w:ascii="Times New Roman" w:eastAsia="Times New Roman" w:hAnsi="Times New Roman"/>
          <w:sz w:val="24"/>
          <w:szCs w:val="24"/>
          <w:lang w:eastAsia="es-ES"/>
        </w:rPr>
      </w:pPr>
    </w:p>
    <w:p w:rsidR="00F073EB" w:rsidRPr="008A74C3" w:rsidRDefault="00F073EB" w:rsidP="008A74C3">
      <w:pPr>
        <w:spacing w:after="0" w:line="240" w:lineRule="auto"/>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 xml:space="preserve">3º- En el supuesto de que una vez transcurrido el periodo de información pública señalado en el punto anterior y no se formularan reclamaciones, el Presupuesto se entenderá definitivamente aprobado. </w:t>
      </w:r>
    </w:p>
    <w:p w:rsidR="00F073EB" w:rsidRPr="008A74C3" w:rsidRDefault="00F073EB" w:rsidP="008A74C3">
      <w:pPr>
        <w:spacing w:after="0" w:line="240" w:lineRule="auto"/>
        <w:ind w:left="-284" w:right="-568"/>
        <w:jc w:val="both"/>
        <w:rPr>
          <w:rFonts w:ascii="Times New Roman" w:eastAsia="Times New Roman" w:hAnsi="Times New Roman"/>
          <w:sz w:val="24"/>
          <w:szCs w:val="24"/>
          <w:lang w:eastAsia="es-ES"/>
        </w:rPr>
      </w:pPr>
    </w:p>
    <w:p w:rsidR="00F073EB" w:rsidRPr="008A74C3" w:rsidRDefault="00F073EB" w:rsidP="008A74C3">
      <w:pPr>
        <w:spacing w:after="0" w:line="240" w:lineRule="auto"/>
        <w:ind w:left="-284" w:right="-568"/>
        <w:jc w:val="both"/>
        <w:rPr>
          <w:rFonts w:ascii="Times New Roman" w:eastAsia="Times New Roman" w:hAnsi="Times New Roman"/>
          <w:color w:val="FF0000"/>
          <w:sz w:val="24"/>
          <w:szCs w:val="24"/>
          <w:u w:val="single"/>
          <w:lang w:eastAsia="es-ES"/>
        </w:rPr>
      </w:pPr>
      <w:r w:rsidRPr="008A74C3">
        <w:rPr>
          <w:rFonts w:ascii="Times New Roman" w:eastAsia="Times New Roman" w:hAnsi="Times New Roman"/>
          <w:sz w:val="24"/>
          <w:szCs w:val="24"/>
          <w:lang w:eastAsia="es-ES"/>
        </w:rPr>
        <w:t>4º- Una vez aprobado definitivamente el Presupuesto para el año 2020, se procederá a la publicación de un resumen por capítulos del mismo en el BON y remitir el Expediente al Departamento de  cohesión Territorial.</w:t>
      </w:r>
    </w:p>
    <w:p w:rsidR="00F073EB" w:rsidRPr="008A74C3" w:rsidRDefault="00F073EB" w:rsidP="008A74C3">
      <w:pPr>
        <w:tabs>
          <w:tab w:val="left" w:pos="567"/>
        </w:tabs>
        <w:spacing w:after="0" w:line="240" w:lineRule="auto"/>
        <w:ind w:left="-284" w:right="-568"/>
        <w:jc w:val="both"/>
        <w:rPr>
          <w:rFonts w:ascii="Times New Roman" w:eastAsia="Times New Roman" w:hAnsi="Times New Roman"/>
          <w:b/>
          <w:i/>
          <w:sz w:val="24"/>
          <w:szCs w:val="24"/>
          <w:lang w:eastAsia="es-ES"/>
        </w:rPr>
      </w:pPr>
    </w:p>
    <w:p w:rsidR="0043052A" w:rsidRPr="008A74C3" w:rsidRDefault="0043052A" w:rsidP="008A74C3">
      <w:pPr>
        <w:suppressAutoHyphens/>
        <w:autoSpaceDN w:val="0"/>
        <w:ind w:left="-284" w:right="-568"/>
        <w:jc w:val="both"/>
        <w:textAlignment w:val="baseline"/>
        <w:rPr>
          <w:rFonts w:ascii="Times New Roman" w:hAnsi="Times New Roman"/>
          <w:b/>
          <w:kern w:val="3"/>
          <w:sz w:val="24"/>
          <w:szCs w:val="24"/>
          <w:u w:val="single"/>
        </w:rPr>
      </w:pPr>
      <w:r w:rsidRPr="008A74C3">
        <w:rPr>
          <w:rFonts w:ascii="Times New Roman" w:hAnsi="Times New Roman"/>
          <w:b/>
          <w:kern w:val="3"/>
          <w:sz w:val="24"/>
          <w:szCs w:val="24"/>
          <w:u w:val="single"/>
        </w:rPr>
        <w:t>3º.- Aprobación inicial Plantilla Orgánica 2020.</w:t>
      </w:r>
    </w:p>
    <w:p w:rsidR="003D3A62" w:rsidRPr="008A74C3" w:rsidRDefault="003D3A62" w:rsidP="008A74C3">
      <w:pPr>
        <w:spacing w:after="0" w:line="240" w:lineRule="auto"/>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La Sra</w:t>
      </w:r>
      <w:r w:rsidR="008A74C3">
        <w:rPr>
          <w:rFonts w:ascii="Times New Roman" w:eastAsia="Times New Roman" w:hAnsi="Times New Roman"/>
          <w:sz w:val="24"/>
          <w:szCs w:val="24"/>
          <w:lang w:eastAsia="es-ES"/>
        </w:rPr>
        <w:t>.</w:t>
      </w:r>
      <w:r w:rsidRPr="008A74C3">
        <w:rPr>
          <w:rFonts w:ascii="Times New Roman" w:eastAsia="Times New Roman" w:hAnsi="Times New Roman"/>
          <w:sz w:val="24"/>
          <w:szCs w:val="24"/>
          <w:lang w:eastAsia="es-ES"/>
        </w:rPr>
        <w:t xml:space="preserve"> Alcaldesa indica al Sr Secretario que lea la propuesta de acuerdo que reza con el siguiente tenor literal:</w:t>
      </w:r>
    </w:p>
    <w:p w:rsidR="003D3A62" w:rsidRPr="008A74C3" w:rsidRDefault="003D3A62" w:rsidP="008A74C3">
      <w:pPr>
        <w:spacing w:after="0" w:line="240" w:lineRule="auto"/>
        <w:ind w:left="-284" w:right="-568"/>
        <w:jc w:val="both"/>
        <w:rPr>
          <w:rFonts w:ascii="Times New Roman" w:eastAsia="Times New Roman" w:hAnsi="Times New Roman"/>
          <w:sz w:val="24"/>
          <w:szCs w:val="24"/>
          <w:lang w:eastAsia="es-ES"/>
        </w:rPr>
      </w:pPr>
    </w:p>
    <w:p w:rsidR="00F073EB" w:rsidRPr="008A74C3" w:rsidRDefault="00F073EB" w:rsidP="008A74C3">
      <w:pPr>
        <w:spacing w:after="0" w:line="240" w:lineRule="auto"/>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 xml:space="preserve">Conocido el expediente de Plantilla Orgánica del Ayuntamiento del Valle de  </w:t>
      </w:r>
      <w:proofErr w:type="spellStart"/>
      <w:r w:rsidRPr="008A74C3">
        <w:rPr>
          <w:rFonts w:ascii="Times New Roman" w:eastAsia="Times New Roman" w:hAnsi="Times New Roman"/>
          <w:sz w:val="24"/>
          <w:szCs w:val="24"/>
          <w:lang w:eastAsia="es-ES"/>
        </w:rPr>
        <w:t>Atetz</w:t>
      </w:r>
      <w:proofErr w:type="spellEnd"/>
      <w:r w:rsidRPr="008A74C3">
        <w:rPr>
          <w:rFonts w:ascii="Times New Roman" w:eastAsia="Times New Roman" w:hAnsi="Times New Roman"/>
          <w:sz w:val="24"/>
          <w:szCs w:val="24"/>
          <w:lang w:eastAsia="es-ES"/>
        </w:rPr>
        <w:t xml:space="preserve"> para el año 2020.</w:t>
      </w:r>
    </w:p>
    <w:p w:rsidR="003D3A62" w:rsidRPr="008A74C3" w:rsidRDefault="003D3A62" w:rsidP="008A74C3">
      <w:pPr>
        <w:spacing w:after="0" w:line="240" w:lineRule="auto"/>
        <w:ind w:left="-284" w:right="-568"/>
        <w:jc w:val="both"/>
        <w:rPr>
          <w:rFonts w:ascii="Times New Roman" w:eastAsia="Times New Roman" w:hAnsi="Times New Roman"/>
          <w:sz w:val="24"/>
          <w:szCs w:val="24"/>
          <w:lang w:eastAsia="es-ES"/>
        </w:rPr>
      </w:pPr>
    </w:p>
    <w:p w:rsidR="003D3A62" w:rsidRPr="008A74C3" w:rsidRDefault="003D3A62" w:rsidP="008A74C3">
      <w:pPr>
        <w:spacing w:after="0" w:line="240" w:lineRule="auto"/>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 xml:space="preserve">No habiendo intervenciones, se somete a </w:t>
      </w:r>
      <w:r w:rsidR="008A74C3" w:rsidRPr="008A74C3">
        <w:rPr>
          <w:rFonts w:ascii="Times New Roman" w:eastAsia="Times New Roman" w:hAnsi="Times New Roman"/>
          <w:sz w:val="24"/>
          <w:szCs w:val="24"/>
          <w:lang w:eastAsia="es-ES"/>
        </w:rPr>
        <w:t>votación, se</w:t>
      </w:r>
      <w:r w:rsidRPr="008A74C3">
        <w:rPr>
          <w:rFonts w:ascii="Times New Roman" w:eastAsia="Times New Roman" w:hAnsi="Times New Roman"/>
          <w:sz w:val="24"/>
          <w:szCs w:val="24"/>
          <w:lang w:eastAsia="es-ES"/>
        </w:rPr>
        <w:t xml:space="preserve"> acuerdo por </w:t>
      </w:r>
      <w:r w:rsidR="008A74C3" w:rsidRPr="008A74C3">
        <w:rPr>
          <w:rFonts w:ascii="Times New Roman" w:eastAsia="Times New Roman" w:hAnsi="Times New Roman"/>
          <w:sz w:val="24"/>
          <w:szCs w:val="24"/>
          <w:lang w:eastAsia="es-ES"/>
        </w:rPr>
        <w:t>unanimidad, lo</w:t>
      </w:r>
      <w:r w:rsidRPr="008A74C3">
        <w:rPr>
          <w:rFonts w:ascii="Times New Roman" w:eastAsia="Times New Roman" w:hAnsi="Times New Roman"/>
          <w:sz w:val="24"/>
          <w:szCs w:val="24"/>
          <w:lang w:eastAsia="es-ES"/>
        </w:rPr>
        <w:t xml:space="preserve"> siguiente:</w:t>
      </w:r>
    </w:p>
    <w:p w:rsidR="00F073EB" w:rsidRPr="008A74C3" w:rsidRDefault="00F073EB" w:rsidP="008A74C3">
      <w:pPr>
        <w:spacing w:after="0" w:line="240" w:lineRule="auto"/>
        <w:ind w:left="-284" w:right="-568"/>
        <w:jc w:val="both"/>
        <w:rPr>
          <w:rFonts w:ascii="Times New Roman" w:eastAsia="Times New Roman" w:hAnsi="Times New Roman"/>
          <w:sz w:val="24"/>
          <w:szCs w:val="24"/>
          <w:lang w:eastAsia="es-ES"/>
        </w:rPr>
      </w:pPr>
    </w:p>
    <w:p w:rsidR="00F073EB" w:rsidRPr="008A74C3" w:rsidRDefault="00F073EB" w:rsidP="008A74C3">
      <w:pPr>
        <w:spacing w:after="0" w:line="240" w:lineRule="auto"/>
        <w:ind w:left="-284" w:right="-568"/>
        <w:jc w:val="both"/>
        <w:rPr>
          <w:rFonts w:ascii="Times New Roman" w:eastAsia="Times New Roman" w:hAnsi="Times New Roman"/>
          <w:b/>
          <w:sz w:val="24"/>
          <w:szCs w:val="24"/>
          <w:lang w:eastAsia="es-ES"/>
        </w:rPr>
      </w:pPr>
    </w:p>
    <w:p w:rsidR="00F073EB" w:rsidRPr="008A74C3" w:rsidRDefault="00F073EB" w:rsidP="008A74C3">
      <w:pPr>
        <w:spacing w:after="0" w:line="240" w:lineRule="auto"/>
        <w:ind w:left="-284" w:right="-568"/>
        <w:jc w:val="both"/>
        <w:rPr>
          <w:rFonts w:ascii="Times New Roman" w:eastAsia="Times New Roman" w:hAnsi="Times New Roman"/>
          <w:b/>
          <w:sz w:val="24"/>
          <w:szCs w:val="24"/>
          <w:lang w:eastAsia="es-ES"/>
        </w:rPr>
      </w:pPr>
      <w:r w:rsidRPr="008A74C3">
        <w:rPr>
          <w:rFonts w:ascii="Times New Roman" w:eastAsia="Times New Roman" w:hAnsi="Times New Roman"/>
          <w:b/>
          <w:sz w:val="24"/>
          <w:szCs w:val="24"/>
          <w:lang w:eastAsia="es-ES"/>
        </w:rPr>
        <w:t>Primero</w:t>
      </w:r>
      <w:r w:rsidRPr="008A74C3">
        <w:rPr>
          <w:rFonts w:ascii="Times New Roman" w:eastAsia="Times New Roman" w:hAnsi="Times New Roman"/>
          <w:sz w:val="24"/>
          <w:szCs w:val="24"/>
          <w:lang w:eastAsia="es-ES"/>
        </w:rPr>
        <w:t xml:space="preserve">. - </w:t>
      </w:r>
      <w:r w:rsidRPr="008A74C3">
        <w:rPr>
          <w:rFonts w:ascii="Times New Roman" w:eastAsia="Times New Roman" w:hAnsi="Times New Roman"/>
          <w:b/>
          <w:sz w:val="24"/>
          <w:szCs w:val="24"/>
          <w:lang w:eastAsia="es-ES"/>
        </w:rPr>
        <w:t xml:space="preserve">Aprobar inicialmente la plantilla Orgánica del Ayuntamiento del Valle de </w:t>
      </w:r>
      <w:proofErr w:type="spellStart"/>
      <w:r w:rsidRPr="008A74C3">
        <w:rPr>
          <w:rFonts w:ascii="Times New Roman" w:eastAsia="Times New Roman" w:hAnsi="Times New Roman"/>
          <w:b/>
          <w:sz w:val="24"/>
          <w:szCs w:val="24"/>
          <w:lang w:eastAsia="es-ES"/>
        </w:rPr>
        <w:t>Atetz</w:t>
      </w:r>
      <w:proofErr w:type="spellEnd"/>
      <w:r w:rsidRPr="008A74C3">
        <w:rPr>
          <w:rFonts w:ascii="Times New Roman" w:eastAsia="Times New Roman" w:hAnsi="Times New Roman"/>
          <w:b/>
          <w:sz w:val="24"/>
          <w:szCs w:val="24"/>
          <w:lang w:eastAsia="es-ES"/>
        </w:rPr>
        <w:t>, conforme a lo siguiente:</w:t>
      </w:r>
    </w:p>
    <w:p w:rsidR="00F073EB" w:rsidRPr="008A74C3" w:rsidRDefault="00F073EB" w:rsidP="008A74C3">
      <w:pPr>
        <w:pStyle w:val="foral-f-titulo3-t6-c"/>
        <w:spacing w:line="300" w:lineRule="atLeast"/>
        <w:ind w:left="-284" w:right="-568"/>
        <w:jc w:val="both"/>
        <w:rPr>
          <w:color w:val="333333"/>
        </w:rPr>
      </w:pPr>
    </w:p>
    <w:p w:rsidR="00F073EB" w:rsidRPr="008A74C3" w:rsidRDefault="00F073EB" w:rsidP="008A74C3">
      <w:pPr>
        <w:pStyle w:val="foral-f-titulo3-t6-c"/>
        <w:spacing w:line="300" w:lineRule="atLeast"/>
        <w:ind w:left="-284" w:right="-568"/>
        <w:jc w:val="both"/>
        <w:rPr>
          <w:i w:val="0"/>
          <w:color w:val="333333"/>
        </w:rPr>
      </w:pPr>
      <w:r w:rsidRPr="008A74C3">
        <w:rPr>
          <w:i w:val="0"/>
          <w:color w:val="333333"/>
        </w:rPr>
        <w:t>PLANTILLA ORGáNICA 2020</w:t>
      </w:r>
    </w:p>
    <w:p w:rsidR="00F073EB" w:rsidRPr="008A74C3" w:rsidRDefault="00F073EB" w:rsidP="008A74C3">
      <w:pPr>
        <w:pStyle w:val="foral-f-titulo3-t6-c"/>
        <w:spacing w:line="300" w:lineRule="atLeast"/>
        <w:ind w:left="-284" w:right="-568"/>
        <w:jc w:val="both"/>
        <w:rPr>
          <w:i w:val="0"/>
          <w:color w:val="333333"/>
        </w:rPr>
      </w:pPr>
      <w:r w:rsidRPr="008A74C3">
        <w:rPr>
          <w:i w:val="0"/>
          <w:color w:val="333333"/>
        </w:rPr>
        <w:t>Relación de puestos de trabajo</w:t>
      </w:r>
    </w:p>
    <w:p w:rsidR="00F073EB" w:rsidRPr="008A74C3" w:rsidRDefault="00F073EB" w:rsidP="008A74C3">
      <w:pPr>
        <w:pStyle w:val="foral-f-parrafo-c"/>
        <w:spacing w:line="300" w:lineRule="atLeast"/>
        <w:ind w:left="-284" w:right="-568"/>
        <w:jc w:val="both"/>
        <w:rPr>
          <w:color w:val="333333"/>
        </w:rPr>
      </w:pPr>
      <w:r w:rsidRPr="008A74C3">
        <w:rPr>
          <w:b/>
          <w:color w:val="333333"/>
        </w:rPr>
        <w:t>Funcionario Numero 1. Secretario</w:t>
      </w:r>
      <w:r w:rsidRPr="008A74C3">
        <w:rPr>
          <w:color w:val="333333"/>
        </w:rPr>
        <w:t xml:space="preserve"> de la Agrupación de Ayuntamientos de Juslapeña y </w:t>
      </w:r>
      <w:proofErr w:type="spellStart"/>
      <w:r w:rsidRPr="008A74C3">
        <w:rPr>
          <w:color w:val="333333"/>
        </w:rPr>
        <w:t>Atetz</w:t>
      </w:r>
      <w:proofErr w:type="spellEnd"/>
      <w:r w:rsidRPr="008A74C3">
        <w:rPr>
          <w:color w:val="333333"/>
        </w:rPr>
        <w:t>. Ayuntamiento cabecera Juslapeña. Nivel: A. Sistema de provisión: Concurso-oposición. Complemento de Puesto de Trabajo: 35%. Situación administrativa: Vacante.</w:t>
      </w:r>
    </w:p>
    <w:p w:rsidR="00F073EB" w:rsidRPr="008A74C3" w:rsidRDefault="00F073EB" w:rsidP="008A74C3">
      <w:pPr>
        <w:pStyle w:val="foral-f-titulo4-t8-c"/>
        <w:spacing w:line="300" w:lineRule="atLeast"/>
        <w:ind w:left="-284" w:right="-568"/>
        <w:jc w:val="both"/>
        <w:rPr>
          <w:b w:val="0"/>
          <w:i w:val="0"/>
          <w:color w:val="333333"/>
          <w:sz w:val="24"/>
          <w:szCs w:val="24"/>
        </w:rPr>
      </w:pPr>
      <w:r w:rsidRPr="008A74C3">
        <w:rPr>
          <w:b w:val="0"/>
          <w:i w:val="0"/>
          <w:color w:val="333333"/>
          <w:sz w:val="24"/>
          <w:szCs w:val="24"/>
        </w:rPr>
        <w:t>Personal laboral temporal.</w:t>
      </w:r>
    </w:p>
    <w:p w:rsidR="00F073EB" w:rsidRPr="008A74C3" w:rsidRDefault="00F073EB" w:rsidP="008A74C3">
      <w:pPr>
        <w:pStyle w:val="foral-f-titulo4-t8-c"/>
        <w:spacing w:line="300" w:lineRule="atLeast"/>
        <w:ind w:left="-284" w:right="-568"/>
        <w:jc w:val="both"/>
        <w:rPr>
          <w:b w:val="0"/>
          <w:i w:val="0"/>
          <w:color w:val="333333"/>
          <w:sz w:val="24"/>
          <w:szCs w:val="24"/>
        </w:rPr>
      </w:pPr>
    </w:p>
    <w:p w:rsidR="00F073EB" w:rsidRPr="008A74C3" w:rsidRDefault="00F073EB" w:rsidP="008A74C3">
      <w:pPr>
        <w:pStyle w:val="foral-f-titulo4-t8-c"/>
        <w:spacing w:line="300" w:lineRule="atLeast"/>
        <w:ind w:left="-284" w:right="-568"/>
        <w:jc w:val="both"/>
        <w:rPr>
          <w:b w:val="0"/>
          <w:i w:val="0"/>
          <w:color w:val="333333"/>
          <w:sz w:val="24"/>
          <w:szCs w:val="24"/>
        </w:rPr>
      </w:pPr>
      <w:r w:rsidRPr="008A74C3">
        <w:rPr>
          <w:i w:val="0"/>
          <w:color w:val="333333"/>
          <w:sz w:val="24"/>
          <w:szCs w:val="24"/>
        </w:rPr>
        <w:lastRenderedPageBreak/>
        <w:t>Puesto de Trabajo: Número 2. Oficial Administrativo</w:t>
      </w:r>
      <w:r w:rsidRPr="008A74C3">
        <w:rPr>
          <w:b w:val="0"/>
          <w:i w:val="0"/>
          <w:color w:val="333333"/>
          <w:sz w:val="24"/>
          <w:szCs w:val="24"/>
        </w:rPr>
        <w:t>. Nivel: Forma de Provisión: Concurso-Oposición. Jornada Completa: 36 horas y 40 minutos  semanales. Complemento de Convenio: 12%. Situación actual: Vacante. Perfil Lingüístico EGA-C1 o equivalente.</w:t>
      </w:r>
    </w:p>
    <w:p w:rsidR="00F073EB" w:rsidRPr="008A74C3" w:rsidRDefault="00F073EB" w:rsidP="008A74C3">
      <w:pPr>
        <w:pStyle w:val="foral-f-titulo4-t8-c"/>
        <w:spacing w:line="300" w:lineRule="atLeast"/>
        <w:ind w:left="-284" w:right="-568"/>
        <w:jc w:val="both"/>
        <w:rPr>
          <w:color w:val="333333"/>
          <w:sz w:val="24"/>
          <w:szCs w:val="24"/>
        </w:rPr>
      </w:pPr>
    </w:p>
    <w:p w:rsidR="00F073EB" w:rsidRPr="008A74C3" w:rsidRDefault="00F073EB" w:rsidP="008A74C3">
      <w:pPr>
        <w:pStyle w:val="foral-f-parrafo-c"/>
        <w:spacing w:line="300" w:lineRule="atLeast"/>
        <w:ind w:left="-284" w:right="-568"/>
        <w:jc w:val="both"/>
        <w:rPr>
          <w:color w:val="333333"/>
        </w:rPr>
      </w:pPr>
      <w:r w:rsidRPr="008A74C3">
        <w:rPr>
          <w:b/>
          <w:color w:val="333333"/>
        </w:rPr>
        <w:t>Puesto de trabajo: Número 3, Empleado de Servicios Múltiples</w:t>
      </w:r>
      <w:r w:rsidRPr="008A74C3">
        <w:rPr>
          <w:color w:val="333333"/>
        </w:rPr>
        <w:t>. Jornada parcial: 18 horas y 20 minutos  semanales (50% de jornada). Nivel: D. Forma de provisión: Concurso-oposición. Complemento de Nivel: 12%. Requisito: Se exigirá el B2 o equivalente. Situación actual: Vacante</w:t>
      </w:r>
    </w:p>
    <w:p w:rsidR="00F073EB" w:rsidRPr="008A74C3" w:rsidRDefault="00F073EB" w:rsidP="008A74C3">
      <w:pPr>
        <w:pStyle w:val="foral-f-titulo3-blanco-t12-c"/>
        <w:spacing w:line="300" w:lineRule="atLeast"/>
        <w:ind w:left="-284" w:right="-568"/>
        <w:jc w:val="both"/>
        <w:rPr>
          <w:color w:val="333333"/>
        </w:rPr>
      </w:pPr>
      <w:r w:rsidRPr="008A74C3">
        <w:rPr>
          <w:color w:val="333333"/>
        </w:rPr>
        <w:t>Relacion nominal del personal</w:t>
      </w:r>
    </w:p>
    <w:p w:rsidR="00F073EB" w:rsidRPr="008A74C3" w:rsidRDefault="00F073EB" w:rsidP="008A74C3">
      <w:pPr>
        <w:pStyle w:val="foral-f-parrafo-c"/>
        <w:spacing w:line="300" w:lineRule="atLeast"/>
        <w:ind w:left="-284" w:right="-568"/>
        <w:jc w:val="both"/>
        <w:rPr>
          <w:color w:val="333333"/>
        </w:rPr>
      </w:pPr>
      <w:r w:rsidRPr="008A74C3">
        <w:rPr>
          <w:color w:val="333333"/>
        </w:rPr>
        <w:t xml:space="preserve">–Alberto Fernández </w:t>
      </w:r>
      <w:proofErr w:type="spellStart"/>
      <w:r w:rsidRPr="008A74C3">
        <w:rPr>
          <w:color w:val="333333"/>
        </w:rPr>
        <w:t>Ejea</w:t>
      </w:r>
      <w:proofErr w:type="spellEnd"/>
      <w:r w:rsidRPr="008A74C3">
        <w:rPr>
          <w:color w:val="333333"/>
        </w:rPr>
        <w:t>. Secretario de la Agrupación de Ayuntamientos de Juslapeña y Atez. Nivel: A. Complemento de Puesto de Trabajo: 35%. Antigüedad: Desde el día 9 de noviembre de 2009.</w:t>
      </w:r>
    </w:p>
    <w:p w:rsidR="00F073EB" w:rsidRPr="008A74C3" w:rsidRDefault="00F073EB" w:rsidP="008A74C3">
      <w:pPr>
        <w:pStyle w:val="foral-f-parrafo-3lineas-t5-c"/>
        <w:spacing w:line="300" w:lineRule="atLeast"/>
        <w:ind w:left="-284" w:right="-568"/>
        <w:jc w:val="both"/>
        <w:rPr>
          <w:color w:val="333333"/>
        </w:rPr>
      </w:pPr>
      <w:r w:rsidRPr="008A74C3">
        <w:rPr>
          <w:color w:val="333333"/>
        </w:rPr>
        <w:t xml:space="preserve">–Mikel </w:t>
      </w:r>
      <w:proofErr w:type="spellStart"/>
      <w:r w:rsidRPr="008A74C3">
        <w:rPr>
          <w:color w:val="333333"/>
        </w:rPr>
        <w:t>Sarrasin</w:t>
      </w:r>
      <w:proofErr w:type="spellEnd"/>
      <w:r w:rsidRPr="008A74C3">
        <w:rPr>
          <w:color w:val="333333"/>
        </w:rPr>
        <w:t xml:space="preserve"> </w:t>
      </w:r>
      <w:proofErr w:type="spellStart"/>
      <w:r w:rsidRPr="008A74C3">
        <w:rPr>
          <w:color w:val="333333"/>
        </w:rPr>
        <w:t>Urkiola</w:t>
      </w:r>
      <w:proofErr w:type="spellEnd"/>
      <w:r w:rsidRPr="008A74C3">
        <w:rPr>
          <w:color w:val="333333"/>
        </w:rPr>
        <w:t>. Personal temporal en régimen laboral. Oficial Administrativo. Jornada completa 36 horas y 40 minutos. Complemento de Convenio: 12%. Antigüedad: Desde el día  25 de abril de 2017.</w:t>
      </w:r>
    </w:p>
    <w:p w:rsidR="00F073EB" w:rsidRPr="008A74C3" w:rsidRDefault="00F073EB" w:rsidP="008A74C3">
      <w:pPr>
        <w:pStyle w:val="foral-f-parrafo-3lineas-t5-c"/>
        <w:spacing w:line="300" w:lineRule="atLeast"/>
        <w:ind w:left="-284" w:right="-568"/>
        <w:jc w:val="both"/>
        <w:rPr>
          <w:color w:val="333333"/>
        </w:rPr>
      </w:pPr>
      <w:r w:rsidRPr="008A74C3">
        <w:rPr>
          <w:color w:val="333333"/>
        </w:rPr>
        <w:t xml:space="preserve">-Iker Iñigo Blasco: Personal Temporal en régimen laboral. Jornada parcial 18 horas y 20 minutos  semanales (50 % de </w:t>
      </w:r>
      <w:r w:rsidRPr="008A74C3">
        <w:rPr>
          <w:color w:val="000000"/>
        </w:rPr>
        <w:t>jornada).</w:t>
      </w:r>
      <w:r w:rsidRPr="008A74C3">
        <w:rPr>
          <w:color w:val="FF0000"/>
        </w:rPr>
        <w:t xml:space="preserve"> </w:t>
      </w:r>
      <w:r w:rsidRPr="008A74C3">
        <w:t>Complemento de Convenio: 12%.</w:t>
      </w:r>
      <w:r w:rsidRPr="008A74C3">
        <w:rPr>
          <w:color w:val="333333"/>
        </w:rPr>
        <w:t xml:space="preserve">  Fecha de incorporación 28 de diciembre de 2018.</w:t>
      </w:r>
    </w:p>
    <w:p w:rsidR="00F073EB" w:rsidRPr="008A74C3" w:rsidRDefault="00F073EB" w:rsidP="008A74C3">
      <w:pPr>
        <w:ind w:left="-284" w:right="-568"/>
        <w:jc w:val="both"/>
        <w:rPr>
          <w:rFonts w:ascii="Times New Roman" w:hAnsi="Times New Roman"/>
          <w:b/>
          <w:sz w:val="24"/>
          <w:szCs w:val="24"/>
        </w:rPr>
      </w:pPr>
      <w:r w:rsidRPr="008A74C3">
        <w:rPr>
          <w:rFonts w:ascii="Times New Roman" w:hAnsi="Times New Roman"/>
          <w:b/>
          <w:sz w:val="24"/>
          <w:szCs w:val="24"/>
        </w:rPr>
        <w:t>Segundo.- Publicar el acuerdo en el Boletín Oficial de Navarra, por plazo de 15 días hábiles, al objeto de que los interesados puedan examinarlo y presentar las reclamaciones que consideren oportunas, ante el Pleno de Ayuntamiento.</w:t>
      </w:r>
    </w:p>
    <w:p w:rsidR="00F073EB" w:rsidRPr="008A74C3" w:rsidRDefault="00F073EB" w:rsidP="008A74C3">
      <w:pPr>
        <w:ind w:left="-284" w:right="-568"/>
        <w:jc w:val="both"/>
        <w:rPr>
          <w:rFonts w:ascii="Times New Roman" w:hAnsi="Times New Roman"/>
          <w:b/>
          <w:sz w:val="24"/>
          <w:szCs w:val="24"/>
        </w:rPr>
      </w:pPr>
      <w:r w:rsidRPr="008A74C3">
        <w:rPr>
          <w:rFonts w:ascii="Times New Roman" w:hAnsi="Times New Roman"/>
          <w:b/>
          <w:sz w:val="24"/>
          <w:szCs w:val="24"/>
        </w:rPr>
        <w:t>El acuerdo se considerará definitivamente aprobado si durante el citado plazo no se presentan reclamaciones, a cuyo efecto la Alcaldía elevará el acuerdo a definitivo y ordenará su publicación en el Boletín Oficial de Navarra.</w:t>
      </w:r>
    </w:p>
    <w:p w:rsidR="00F073EB" w:rsidRPr="008A74C3" w:rsidRDefault="00F073EB" w:rsidP="008A74C3">
      <w:pPr>
        <w:ind w:left="-284" w:right="-568"/>
        <w:jc w:val="both"/>
        <w:rPr>
          <w:rFonts w:ascii="Times New Roman" w:hAnsi="Times New Roman"/>
          <w:b/>
          <w:sz w:val="24"/>
          <w:szCs w:val="24"/>
        </w:rPr>
      </w:pPr>
      <w:r w:rsidRPr="008A74C3">
        <w:rPr>
          <w:rFonts w:ascii="Times New Roman" w:hAnsi="Times New Roman"/>
          <w:b/>
          <w:sz w:val="24"/>
          <w:szCs w:val="24"/>
        </w:rPr>
        <w:t>En caso de que se presenten reclamaciones, se elevará al Pleno del Ayuntamiento propuesta de estimación o desestimación de las mismas y de aprobación definitiva de la modificación de la plantilla orgánica.</w:t>
      </w:r>
    </w:p>
    <w:p w:rsidR="0043052A" w:rsidRPr="008A74C3" w:rsidRDefault="0043052A" w:rsidP="008A74C3">
      <w:pPr>
        <w:suppressAutoHyphens/>
        <w:autoSpaceDN w:val="0"/>
        <w:ind w:left="-284" w:right="-568"/>
        <w:jc w:val="both"/>
        <w:textAlignment w:val="baseline"/>
        <w:rPr>
          <w:rFonts w:ascii="Times New Roman" w:hAnsi="Times New Roman"/>
          <w:b/>
          <w:kern w:val="3"/>
          <w:sz w:val="24"/>
          <w:szCs w:val="24"/>
          <w:u w:val="single"/>
        </w:rPr>
      </w:pPr>
      <w:r w:rsidRPr="008A74C3">
        <w:rPr>
          <w:rFonts w:ascii="Times New Roman" w:hAnsi="Times New Roman"/>
          <w:b/>
          <w:kern w:val="3"/>
          <w:sz w:val="24"/>
          <w:szCs w:val="24"/>
          <w:u w:val="single"/>
        </w:rPr>
        <w:t>4º.-Tipos Impositivos 2020.</w:t>
      </w:r>
    </w:p>
    <w:p w:rsidR="00A13ACC" w:rsidRPr="008A74C3" w:rsidRDefault="00A13ACC" w:rsidP="008A74C3">
      <w:pPr>
        <w:tabs>
          <w:tab w:val="left" w:pos="3495"/>
        </w:tabs>
        <w:spacing w:after="240" w:line="300" w:lineRule="atLeast"/>
        <w:ind w:left="-284" w:right="-568"/>
        <w:jc w:val="both"/>
        <w:rPr>
          <w:rFonts w:ascii="Times New Roman" w:hAnsi="Times New Roman"/>
          <w:kern w:val="3"/>
          <w:sz w:val="24"/>
          <w:szCs w:val="24"/>
        </w:rPr>
      </w:pPr>
      <w:r w:rsidRPr="008A74C3">
        <w:rPr>
          <w:rFonts w:ascii="Times New Roman" w:hAnsi="Times New Roman"/>
          <w:kern w:val="3"/>
          <w:sz w:val="24"/>
          <w:szCs w:val="24"/>
        </w:rPr>
        <w:t xml:space="preserve">Por el Sr Secretario se da lectura a la propuesta de acuerdo no habiendo intervenciones se somete a votación. Es aprobado por </w:t>
      </w:r>
      <w:r w:rsidR="008A74C3" w:rsidRPr="008A74C3">
        <w:rPr>
          <w:rFonts w:ascii="Times New Roman" w:hAnsi="Times New Roman"/>
          <w:kern w:val="3"/>
          <w:sz w:val="24"/>
          <w:szCs w:val="24"/>
        </w:rPr>
        <w:t>unanimidad, lo</w:t>
      </w:r>
      <w:r w:rsidRPr="008A74C3">
        <w:rPr>
          <w:rFonts w:ascii="Times New Roman" w:hAnsi="Times New Roman"/>
          <w:kern w:val="3"/>
          <w:sz w:val="24"/>
          <w:szCs w:val="24"/>
        </w:rPr>
        <w:t xml:space="preserve"> siguiente:</w:t>
      </w:r>
    </w:p>
    <w:p w:rsidR="00F073EB" w:rsidRPr="008A74C3" w:rsidRDefault="00F073EB" w:rsidP="008A74C3">
      <w:pPr>
        <w:tabs>
          <w:tab w:val="left" w:pos="3495"/>
        </w:tabs>
        <w:spacing w:after="240" w:line="300" w:lineRule="atLeast"/>
        <w:ind w:left="-284" w:right="-568"/>
        <w:jc w:val="both"/>
        <w:rPr>
          <w:rFonts w:ascii="Times New Roman" w:eastAsia="Times New Roman" w:hAnsi="Times New Roman"/>
          <w:sz w:val="24"/>
          <w:szCs w:val="24"/>
          <w:lang w:eastAsia="es-ES"/>
        </w:rPr>
      </w:pPr>
      <w:r w:rsidRPr="008A74C3">
        <w:rPr>
          <w:rFonts w:ascii="Times New Roman" w:eastAsia="Times New Roman" w:hAnsi="Times New Roman"/>
          <w:color w:val="333333"/>
          <w:sz w:val="24"/>
          <w:szCs w:val="24"/>
          <w:lang w:eastAsia="es-ES"/>
        </w:rPr>
        <w:t xml:space="preserve">De conformidad con lo dispuesto en la Ley Foral 2/95, de las Haciendas Locales de Navarra, se propone fijar los siguientes tipos de gravamen para el año 2020. </w:t>
      </w:r>
      <w:r w:rsidRPr="008A74C3">
        <w:rPr>
          <w:rFonts w:ascii="Times New Roman" w:eastAsia="Times New Roman" w:hAnsi="Times New Roman"/>
          <w:sz w:val="24"/>
          <w:szCs w:val="24"/>
          <w:lang w:eastAsia="es-ES"/>
        </w:rPr>
        <w:t>Impuestos:</w:t>
      </w:r>
      <w:r w:rsidRPr="008A74C3">
        <w:rPr>
          <w:rFonts w:ascii="Times New Roman" w:eastAsia="Times New Roman" w:hAnsi="Times New Roman"/>
          <w:sz w:val="24"/>
          <w:szCs w:val="24"/>
          <w:lang w:eastAsia="es-ES"/>
        </w:rPr>
        <w:tab/>
      </w:r>
    </w:p>
    <w:p w:rsidR="00F073EB" w:rsidRPr="008A74C3" w:rsidRDefault="00F073EB" w:rsidP="008A74C3">
      <w:pPr>
        <w:spacing w:after="240" w:line="300" w:lineRule="atLeast"/>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–Contribución Territorial Urbana   y rustica: 0,22%.</w:t>
      </w:r>
    </w:p>
    <w:p w:rsidR="00F073EB" w:rsidRPr="008A74C3" w:rsidRDefault="00F073EB" w:rsidP="008A74C3">
      <w:pPr>
        <w:spacing w:after="240" w:line="300" w:lineRule="atLeast"/>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–Construcciones, Instalaciones y Obras: 3%.</w:t>
      </w:r>
    </w:p>
    <w:p w:rsidR="00F073EB" w:rsidRPr="008A74C3" w:rsidRDefault="00F073EB" w:rsidP="008A74C3">
      <w:pPr>
        <w:spacing w:after="240" w:line="300" w:lineRule="atLeast"/>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–Incremento de Valor de Terrenos de Naturaleza Urbana: Porcentajes mínimos según la Ley respecto a la Tasa y Tipo de Gravamen.</w:t>
      </w:r>
    </w:p>
    <w:p w:rsidR="00F073EB" w:rsidRPr="008A74C3" w:rsidRDefault="00F073EB" w:rsidP="008A74C3">
      <w:pPr>
        <w:shd w:val="clear" w:color="auto" w:fill="FFFFFF"/>
        <w:spacing w:after="240" w:line="240" w:lineRule="auto"/>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lastRenderedPageBreak/>
        <w:t>Según la modificación de la Ley Foral de Haciendas Locales efectos a partir de 1 de enero de 2020, los coeficientes máximos establecidos en el artículo 175.2 de la Ley Foral 2/1995, de 10 de marzo, de Haciendas Locales de Navarra, serán los siguientes:</w:t>
      </w:r>
    </w:p>
    <w:p w:rsidR="00F073EB" w:rsidRPr="008A74C3" w:rsidRDefault="00F073EB" w:rsidP="008A74C3">
      <w:pPr>
        <w:shd w:val="clear" w:color="auto" w:fill="FFFFFF"/>
        <w:spacing w:after="150" w:line="240" w:lineRule="auto"/>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Ver tabla completa</w:t>
      </w:r>
    </w:p>
    <w:tbl>
      <w:tblPr>
        <w:tblW w:w="12825" w:type="dxa"/>
        <w:tblInd w:w="-1701"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3889"/>
        <w:gridCol w:w="8936"/>
      </w:tblGrid>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b/>
                <w:bCs/>
                <w:sz w:val="24"/>
                <w:szCs w:val="24"/>
                <w:lang w:eastAsia="es-ES"/>
              </w:rPr>
            </w:pPr>
            <w:r w:rsidRPr="008A74C3">
              <w:rPr>
                <w:rFonts w:ascii="Times New Roman" w:eastAsia="Times New Roman" w:hAnsi="Times New Roman"/>
                <w:b/>
                <w:bCs/>
                <w:sz w:val="24"/>
                <w:szCs w:val="24"/>
                <w:lang w:eastAsia="es-ES"/>
              </w:rPr>
              <w:t>“COEFICIENTE</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b/>
                <w:bCs/>
                <w:sz w:val="24"/>
                <w:szCs w:val="24"/>
                <w:lang w:eastAsia="es-ES"/>
              </w:rPr>
            </w:pPr>
            <w:r w:rsidRPr="008A74C3">
              <w:rPr>
                <w:rFonts w:ascii="Times New Roman" w:eastAsia="Times New Roman" w:hAnsi="Times New Roman"/>
                <w:b/>
                <w:bCs/>
                <w:sz w:val="24"/>
                <w:szCs w:val="24"/>
                <w:lang w:eastAsia="es-ES"/>
              </w:rPr>
              <w:t>PERIODO DE GENERACIÓN</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0,60</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Igual o superior a 20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0,47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19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0,49</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18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0,09</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17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0,09</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16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15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14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13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12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11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10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9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8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7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0,08</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6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0,26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5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0,33</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4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0,24</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3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0,15</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2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0,07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1 años</w:t>
            </w:r>
          </w:p>
        </w:tc>
      </w:tr>
      <w:tr w:rsidR="00F073EB" w:rsidRPr="008A74C3" w:rsidTr="00791998">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0,07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F073EB" w:rsidRPr="008A74C3" w:rsidRDefault="00F073EB" w:rsidP="008A74C3">
            <w:pPr>
              <w:spacing w:after="0" w:line="240" w:lineRule="auto"/>
              <w:ind w:left="-284" w:right="-568"/>
              <w:jc w:val="center"/>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Inferior a 1 año”</w:t>
            </w:r>
          </w:p>
        </w:tc>
      </w:tr>
    </w:tbl>
    <w:p w:rsidR="00F073EB" w:rsidRPr="008A74C3" w:rsidRDefault="00F073EB" w:rsidP="008A74C3">
      <w:pPr>
        <w:spacing w:after="240" w:line="300" w:lineRule="atLeast"/>
        <w:ind w:left="-284" w:right="-568"/>
        <w:jc w:val="both"/>
        <w:rPr>
          <w:rFonts w:ascii="Times New Roman" w:eastAsia="Times New Roman" w:hAnsi="Times New Roman"/>
          <w:sz w:val="24"/>
          <w:szCs w:val="24"/>
          <w:lang w:eastAsia="es-ES"/>
        </w:rPr>
      </w:pPr>
    </w:p>
    <w:p w:rsidR="00F073EB" w:rsidRPr="008A74C3" w:rsidRDefault="00F073EB" w:rsidP="008A74C3">
      <w:pPr>
        <w:spacing w:after="240" w:line="300" w:lineRule="atLeast"/>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Tipo impositivo: 8%</w:t>
      </w:r>
    </w:p>
    <w:p w:rsidR="00F073EB" w:rsidRPr="008A74C3" w:rsidRDefault="00F073EB" w:rsidP="008A74C3">
      <w:pPr>
        <w:spacing w:after="240" w:line="300" w:lineRule="atLeast"/>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–Impuesto de Actividades Económicas: el mínimo.</w:t>
      </w:r>
    </w:p>
    <w:p w:rsidR="00F073EB" w:rsidRPr="008A74C3" w:rsidRDefault="00F073EB" w:rsidP="008A74C3">
      <w:pPr>
        <w:spacing w:after="240" w:line="300" w:lineRule="atLeast"/>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Tasas:</w:t>
      </w:r>
    </w:p>
    <w:p w:rsidR="00F073EB" w:rsidRPr="008A74C3" w:rsidRDefault="00F073EB" w:rsidP="008A74C3">
      <w:pPr>
        <w:spacing w:after="240" w:line="300" w:lineRule="atLeast"/>
        <w:ind w:left="-284" w:right="-568"/>
        <w:jc w:val="both"/>
        <w:rPr>
          <w:rFonts w:ascii="Times New Roman" w:eastAsia="Times New Roman" w:hAnsi="Times New Roman"/>
          <w:sz w:val="24"/>
          <w:szCs w:val="24"/>
          <w:lang w:eastAsia="es-ES"/>
        </w:rPr>
      </w:pPr>
      <w:r w:rsidRPr="008A74C3">
        <w:rPr>
          <w:rFonts w:ascii="Times New Roman" w:eastAsia="Times New Roman" w:hAnsi="Times New Roman"/>
          <w:sz w:val="24"/>
          <w:szCs w:val="24"/>
          <w:lang w:eastAsia="es-ES"/>
        </w:rPr>
        <w:t>–Tramitación de Licencias Urbanísticas: Tasa fija de 30 euros por la tramitación de los Expedientes de Licencias.</w:t>
      </w:r>
    </w:p>
    <w:p w:rsidR="00F073EB" w:rsidRPr="008A74C3" w:rsidRDefault="00F073EB" w:rsidP="008A74C3">
      <w:pPr>
        <w:shd w:val="clear" w:color="auto" w:fill="999999"/>
        <w:spacing w:before="720" w:after="240" w:line="300" w:lineRule="atLeast"/>
        <w:ind w:left="-284" w:right="-568"/>
        <w:jc w:val="both"/>
        <w:rPr>
          <w:rFonts w:ascii="Times New Roman" w:eastAsia="Times New Roman" w:hAnsi="Times New Roman"/>
          <w:b/>
          <w:bCs/>
          <w:caps/>
          <w:color w:val="FFFFFF"/>
          <w:sz w:val="24"/>
          <w:szCs w:val="24"/>
          <w:lang w:eastAsia="es-ES"/>
        </w:rPr>
      </w:pPr>
      <w:r w:rsidRPr="008A74C3">
        <w:rPr>
          <w:rFonts w:ascii="Times New Roman" w:eastAsia="Times New Roman" w:hAnsi="Times New Roman"/>
          <w:b/>
          <w:bCs/>
          <w:caps/>
          <w:color w:val="FFFFFF"/>
          <w:sz w:val="24"/>
          <w:szCs w:val="24"/>
          <w:lang w:eastAsia="es-ES"/>
        </w:rPr>
        <w:lastRenderedPageBreak/>
        <w:t xml:space="preserve">ORDENANZA REGULADORA DE LA TASA POR SUMINISTRO </w:t>
      </w:r>
      <w:r w:rsidRPr="008A74C3">
        <w:rPr>
          <w:rFonts w:ascii="Times New Roman" w:eastAsia="Times New Roman" w:hAnsi="Times New Roman"/>
          <w:b/>
          <w:bCs/>
          <w:caps/>
          <w:color w:val="FFFFFF"/>
          <w:sz w:val="24"/>
          <w:szCs w:val="24"/>
          <w:lang w:eastAsia="es-ES"/>
        </w:rPr>
        <w:br/>
        <w:t xml:space="preserve">Y EVACUACIÓN DE AGUAS DEL AYUNTAMIENTO </w:t>
      </w:r>
      <w:r w:rsidRPr="008A74C3">
        <w:rPr>
          <w:rFonts w:ascii="Times New Roman" w:eastAsia="Times New Roman" w:hAnsi="Times New Roman"/>
          <w:b/>
          <w:bCs/>
          <w:caps/>
          <w:color w:val="FFFFFF"/>
          <w:sz w:val="24"/>
          <w:szCs w:val="24"/>
          <w:lang w:eastAsia="es-ES"/>
        </w:rPr>
        <w:br/>
        <w:t>DEL VALLE DE ATEZ</w:t>
      </w:r>
    </w:p>
    <w:p w:rsidR="00F073EB" w:rsidRPr="008A74C3" w:rsidRDefault="00F073EB" w:rsidP="008A74C3">
      <w:pPr>
        <w:spacing w:after="0" w:line="240" w:lineRule="auto"/>
        <w:ind w:left="-284" w:right="-568"/>
        <w:jc w:val="both"/>
        <w:rPr>
          <w:rFonts w:ascii="Times New Roman" w:eastAsia="Times New Roman" w:hAnsi="Times New Roman"/>
          <w:sz w:val="24"/>
          <w:szCs w:val="24"/>
          <w:lang w:eastAsia="es-ES"/>
        </w:rPr>
      </w:pPr>
    </w:p>
    <w:p w:rsidR="00F073EB" w:rsidRPr="008A74C3" w:rsidRDefault="00F073EB" w:rsidP="008A74C3">
      <w:pPr>
        <w:spacing w:after="0" w:line="240" w:lineRule="auto"/>
        <w:ind w:left="-284" w:right="-568"/>
        <w:jc w:val="both"/>
        <w:rPr>
          <w:rFonts w:ascii="Times New Roman" w:eastAsia="Times New Roman" w:hAnsi="Times New Roman"/>
          <w:sz w:val="24"/>
          <w:szCs w:val="24"/>
          <w:lang w:eastAsia="es-ES"/>
        </w:rPr>
      </w:pP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Artículo 5. Tarifas.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1. Las tarifas por la prestación del servicio se girarán por los siguientes conceptos:</w:t>
      </w:r>
    </w:p>
    <w:p w:rsidR="00F073EB" w:rsidRPr="008A74C3" w:rsidRDefault="00F073EB" w:rsidP="008A74C3">
      <w:pPr>
        <w:spacing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a) Cuota variable-Consumo:</w:t>
      </w:r>
    </w:p>
    <w:tbl>
      <w:tblPr>
        <w:tblW w:w="9570" w:type="dxa"/>
        <w:tblInd w:w="-526"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93"/>
        <w:gridCol w:w="8808"/>
        <w:gridCol w:w="669"/>
      </w:tblGrid>
      <w:tr w:rsidR="00F073EB" w:rsidRPr="008A74C3" w:rsidTr="00605A2F">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rPr>
                <w:rFonts w:ascii="Times New Roman" w:eastAsia="Times New Roman" w:hAnsi="Times New Roman"/>
                <w:color w:val="333333"/>
                <w:sz w:val="24"/>
                <w:szCs w:val="24"/>
                <w:lang w:eastAsia="es-ES"/>
              </w:rPr>
            </w:pPr>
            <w:bookmarkStart w:id="0" w:name="_GoBack"/>
            <w:bookmarkEnd w:id="0"/>
            <w:r w:rsidRPr="008A74C3">
              <w:rPr>
                <w:rFonts w:ascii="Times New Roman" w:eastAsia="Times New Roman" w:hAnsi="Times New Roman"/>
                <w:color w:val="333333"/>
                <w:sz w:val="24"/>
                <w:szCs w:val="24"/>
                <w:lang w:eastAsia="es-ES"/>
              </w:rPr>
              <w:t>Tarifa 1</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 xml:space="preserve">Uso doméstico en viviendas y usos vinculados. Se incluyen otras edificaciones residenciales y de uso dotacional, Centros de Enseñanza reconocidos oficialmente de educación infantil, primaria, secundaria, </w:t>
            </w:r>
            <w:proofErr w:type="spellStart"/>
            <w:r w:rsidRPr="008A74C3">
              <w:rPr>
                <w:rFonts w:ascii="Times New Roman" w:eastAsia="Times New Roman" w:hAnsi="Times New Roman"/>
                <w:color w:val="333333"/>
                <w:sz w:val="24"/>
                <w:szCs w:val="24"/>
                <w:lang w:eastAsia="es-ES"/>
              </w:rPr>
              <w:t>etc</w:t>
            </w:r>
            <w:proofErr w:type="spellEnd"/>
            <w:r w:rsidRPr="008A74C3">
              <w:rPr>
                <w:rFonts w:ascii="Times New Roman" w:eastAsia="Times New Roman" w:hAnsi="Times New Roman"/>
                <w:color w:val="333333"/>
                <w:sz w:val="24"/>
                <w:szCs w:val="24"/>
                <w:lang w:eastAsia="es-ES"/>
              </w:rPr>
              <w:t>, Instalaciones deportivas públicas de utilización colectiva, y parques-jardines públicos</w:t>
            </w:r>
          </w:p>
        </w:tc>
        <w:tc>
          <w:tcPr>
            <w:tcW w:w="669" w:type="dxa"/>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jc w:val="center"/>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0,40 euros/m³</w:t>
            </w:r>
          </w:p>
        </w:tc>
      </w:tr>
      <w:tr w:rsidR="00F073EB" w:rsidRPr="008A74C3" w:rsidTr="00605A2F">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Tarifa 2</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Usos Industriales y Comerciales. Comprende esta tarifa la Industria, las Actividades Comerciales, de Prestación de Servicios, Oficinas y Despachos. Se incluyen, asimismo, los usos para realización de obras, para suministro en bajeras a excepción del riego</w:t>
            </w:r>
          </w:p>
        </w:tc>
        <w:tc>
          <w:tcPr>
            <w:tcW w:w="669" w:type="dxa"/>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jc w:val="center"/>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0,35 euros/m³</w:t>
            </w:r>
          </w:p>
        </w:tc>
      </w:tr>
      <w:tr w:rsidR="00F073EB" w:rsidRPr="008A74C3" w:rsidTr="00605A2F">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Tarifa 3</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Uso de ocio: en huertos, en fincas de recreo e instalaciones deportivas particulares (piscinas) y el Uso de Riego. (se excluirá el cobro del canon de saneamiento)</w:t>
            </w:r>
          </w:p>
        </w:tc>
        <w:tc>
          <w:tcPr>
            <w:tcW w:w="669" w:type="dxa"/>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jc w:val="center"/>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0,60 euros/m³</w:t>
            </w:r>
          </w:p>
        </w:tc>
      </w:tr>
      <w:tr w:rsidR="00F073EB" w:rsidRPr="008A74C3" w:rsidTr="00605A2F">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Tarifa 4</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Usos ganaderos: explotaciones agrícolas y ganaderas</w:t>
            </w:r>
          </w:p>
        </w:tc>
        <w:tc>
          <w:tcPr>
            <w:tcW w:w="669" w:type="dxa"/>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jc w:val="center"/>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0,35 euros/m³</w:t>
            </w:r>
          </w:p>
        </w:tc>
      </w:tr>
      <w:tr w:rsidR="00F073EB" w:rsidRPr="008A74C3" w:rsidTr="00605A2F">
        <w:tc>
          <w:tcPr>
            <w:tcW w:w="0" w:type="auto"/>
            <w:vMerge w:val="restart"/>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Tarifa 5</w:t>
            </w:r>
          </w:p>
        </w:tc>
        <w:tc>
          <w:tcPr>
            <w:tcW w:w="9477" w:type="dxa"/>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Usos combinados:</w:t>
            </w:r>
          </w:p>
        </w:tc>
      </w:tr>
      <w:tr w:rsidR="00F073EB" w:rsidRPr="008A74C3" w:rsidTr="00605A2F">
        <w:tc>
          <w:tcPr>
            <w:tcW w:w="0" w:type="auto"/>
            <w:vMerge/>
            <w:tcBorders>
              <w:top w:val="single" w:sz="6" w:space="0" w:color="CCCCCC"/>
              <w:left w:val="single" w:sz="6" w:space="0" w:color="DDDDDD"/>
            </w:tcBorders>
            <w:shd w:val="clear" w:color="auto" w:fill="FFFFFF"/>
            <w:vAlign w:val="center"/>
            <w:hideMark/>
          </w:tcPr>
          <w:p w:rsidR="00F073EB" w:rsidRPr="008A74C3" w:rsidRDefault="00F073EB" w:rsidP="008A74C3">
            <w:pPr>
              <w:spacing w:after="0" w:line="240" w:lineRule="auto"/>
              <w:ind w:left="-284" w:right="-568"/>
              <w:rPr>
                <w:rFonts w:ascii="Times New Roman" w:eastAsia="Times New Roman" w:hAnsi="Times New Roman"/>
                <w:color w:val="333333"/>
                <w:sz w:val="24"/>
                <w:szCs w:val="24"/>
                <w:lang w:eastAsia="es-ES"/>
              </w:rPr>
            </w:pPr>
          </w:p>
        </w:tc>
        <w:tc>
          <w:tcPr>
            <w:tcW w:w="9477" w:type="dxa"/>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5.1. Uso doméstico en vivienda y Uso Industrial o Comercial (domicilio habitual en la que se desarrolle una actividad industrial o comercial)</w:t>
            </w:r>
          </w:p>
        </w:tc>
      </w:tr>
      <w:tr w:rsidR="00F073EB" w:rsidRPr="008A74C3" w:rsidTr="00605A2F">
        <w:tc>
          <w:tcPr>
            <w:tcW w:w="0" w:type="auto"/>
            <w:vMerge/>
            <w:tcBorders>
              <w:top w:val="single" w:sz="6" w:space="0" w:color="CCCCCC"/>
              <w:left w:val="single" w:sz="6" w:space="0" w:color="DDDDDD"/>
            </w:tcBorders>
            <w:shd w:val="clear" w:color="auto" w:fill="FFFFFF"/>
            <w:vAlign w:val="center"/>
            <w:hideMark/>
          </w:tcPr>
          <w:p w:rsidR="00F073EB" w:rsidRPr="008A74C3" w:rsidRDefault="00F073EB" w:rsidP="008A74C3">
            <w:pPr>
              <w:spacing w:after="0" w:line="240" w:lineRule="auto"/>
              <w:ind w:left="-284" w:right="-568"/>
              <w:rPr>
                <w:rFonts w:ascii="Times New Roman" w:eastAsia="Times New Roman" w:hAnsi="Times New Roman"/>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130 primeros m³ semestrales</w:t>
            </w:r>
          </w:p>
        </w:tc>
        <w:tc>
          <w:tcPr>
            <w:tcW w:w="669" w:type="dxa"/>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jc w:val="center"/>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0,40 euros/m³</w:t>
            </w:r>
          </w:p>
        </w:tc>
      </w:tr>
      <w:tr w:rsidR="00F073EB" w:rsidRPr="008A74C3" w:rsidTr="00605A2F">
        <w:tc>
          <w:tcPr>
            <w:tcW w:w="0" w:type="auto"/>
            <w:vMerge/>
            <w:tcBorders>
              <w:top w:val="single" w:sz="6" w:space="0" w:color="CCCCCC"/>
              <w:left w:val="single" w:sz="6" w:space="0" w:color="DDDDDD"/>
            </w:tcBorders>
            <w:shd w:val="clear" w:color="auto" w:fill="FFFFFF"/>
            <w:vAlign w:val="center"/>
            <w:hideMark/>
          </w:tcPr>
          <w:p w:rsidR="00F073EB" w:rsidRPr="008A74C3" w:rsidRDefault="00F073EB" w:rsidP="008A74C3">
            <w:pPr>
              <w:spacing w:after="0" w:line="240" w:lineRule="auto"/>
              <w:ind w:left="-284" w:right="-568"/>
              <w:rPr>
                <w:rFonts w:ascii="Times New Roman" w:eastAsia="Times New Roman" w:hAnsi="Times New Roman"/>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Resto de consumo semestral</w:t>
            </w:r>
          </w:p>
        </w:tc>
        <w:tc>
          <w:tcPr>
            <w:tcW w:w="669" w:type="dxa"/>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jc w:val="center"/>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0,60 euros/m³</w:t>
            </w:r>
          </w:p>
        </w:tc>
      </w:tr>
      <w:tr w:rsidR="00F073EB" w:rsidRPr="008A74C3" w:rsidTr="00605A2F">
        <w:tc>
          <w:tcPr>
            <w:tcW w:w="0" w:type="auto"/>
            <w:vMerge/>
            <w:tcBorders>
              <w:top w:val="single" w:sz="6" w:space="0" w:color="CCCCCC"/>
              <w:left w:val="single" w:sz="6" w:space="0" w:color="DDDDDD"/>
            </w:tcBorders>
            <w:shd w:val="clear" w:color="auto" w:fill="FFFFFF"/>
            <w:vAlign w:val="center"/>
            <w:hideMark/>
          </w:tcPr>
          <w:p w:rsidR="00F073EB" w:rsidRPr="008A74C3" w:rsidRDefault="00F073EB" w:rsidP="008A74C3">
            <w:pPr>
              <w:spacing w:after="0" w:line="240" w:lineRule="auto"/>
              <w:ind w:left="-284" w:right="-568"/>
              <w:rPr>
                <w:rFonts w:ascii="Times New Roman" w:eastAsia="Times New Roman" w:hAnsi="Times New Roman"/>
                <w:color w:val="333333"/>
                <w:sz w:val="24"/>
                <w:szCs w:val="24"/>
                <w:lang w:eastAsia="es-ES"/>
              </w:rPr>
            </w:pPr>
          </w:p>
        </w:tc>
        <w:tc>
          <w:tcPr>
            <w:tcW w:w="9477" w:type="dxa"/>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5.2. Uso doméstico en vivienda y Uso de riego y/o Uso de Instalación deportiva particular (domicilio habitual con zona verde, huerto y/o piscina)</w:t>
            </w:r>
          </w:p>
        </w:tc>
      </w:tr>
      <w:tr w:rsidR="00F073EB" w:rsidRPr="008A74C3" w:rsidTr="00605A2F">
        <w:tc>
          <w:tcPr>
            <w:tcW w:w="0" w:type="auto"/>
            <w:vMerge/>
            <w:tcBorders>
              <w:top w:val="single" w:sz="6" w:space="0" w:color="CCCCCC"/>
              <w:left w:val="single" w:sz="6" w:space="0" w:color="DDDDDD"/>
            </w:tcBorders>
            <w:shd w:val="clear" w:color="auto" w:fill="FFFFFF"/>
            <w:vAlign w:val="center"/>
            <w:hideMark/>
          </w:tcPr>
          <w:p w:rsidR="00F073EB" w:rsidRPr="008A74C3" w:rsidRDefault="00F073EB" w:rsidP="008A74C3">
            <w:pPr>
              <w:spacing w:after="0" w:line="240" w:lineRule="auto"/>
              <w:ind w:left="-284" w:right="-568"/>
              <w:rPr>
                <w:rFonts w:ascii="Times New Roman" w:eastAsia="Times New Roman" w:hAnsi="Times New Roman"/>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100 primeros m³ semestrales (familias hasta 4 miembros)</w:t>
            </w:r>
          </w:p>
        </w:tc>
        <w:tc>
          <w:tcPr>
            <w:tcW w:w="669" w:type="dxa"/>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jc w:val="center"/>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0,40 euros/m³</w:t>
            </w:r>
          </w:p>
        </w:tc>
      </w:tr>
      <w:tr w:rsidR="00F073EB" w:rsidRPr="008A74C3" w:rsidTr="00605A2F">
        <w:tc>
          <w:tcPr>
            <w:tcW w:w="0" w:type="auto"/>
            <w:vMerge/>
            <w:tcBorders>
              <w:top w:val="single" w:sz="6" w:space="0" w:color="CCCCCC"/>
              <w:left w:val="single" w:sz="6" w:space="0" w:color="DDDDDD"/>
            </w:tcBorders>
            <w:shd w:val="clear" w:color="auto" w:fill="FFFFFF"/>
            <w:vAlign w:val="center"/>
            <w:hideMark/>
          </w:tcPr>
          <w:p w:rsidR="00F073EB" w:rsidRPr="008A74C3" w:rsidRDefault="00F073EB" w:rsidP="008A74C3">
            <w:pPr>
              <w:spacing w:after="0" w:line="240" w:lineRule="auto"/>
              <w:ind w:left="-284" w:right="-568"/>
              <w:rPr>
                <w:rFonts w:ascii="Times New Roman" w:eastAsia="Times New Roman" w:hAnsi="Times New Roman"/>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140 primeros m³ semestrales (familias de más de 4 miembros)</w:t>
            </w:r>
          </w:p>
        </w:tc>
        <w:tc>
          <w:tcPr>
            <w:tcW w:w="669" w:type="dxa"/>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jc w:val="center"/>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0,40 euros/m³</w:t>
            </w:r>
          </w:p>
        </w:tc>
      </w:tr>
      <w:tr w:rsidR="00F073EB" w:rsidRPr="008A74C3" w:rsidTr="00605A2F">
        <w:tc>
          <w:tcPr>
            <w:tcW w:w="0" w:type="auto"/>
            <w:vMerge/>
            <w:tcBorders>
              <w:top w:val="single" w:sz="6" w:space="0" w:color="CCCCCC"/>
              <w:left w:val="single" w:sz="6" w:space="0" w:color="DDDDDD"/>
            </w:tcBorders>
            <w:shd w:val="clear" w:color="auto" w:fill="FFFFFF"/>
            <w:vAlign w:val="center"/>
            <w:hideMark/>
          </w:tcPr>
          <w:p w:rsidR="00F073EB" w:rsidRPr="008A74C3" w:rsidRDefault="00F073EB" w:rsidP="008A74C3">
            <w:pPr>
              <w:spacing w:after="0" w:line="240" w:lineRule="auto"/>
              <w:ind w:left="-284" w:right="-568"/>
              <w:rPr>
                <w:rFonts w:ascii="Times New Roman" w:eastAsia="Times New Roman" w:hAnsi="Times New Roman"/>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Resto de consumo semestral</w:t>
            </w:r>
          </w:p>
        </w:tc>
        <w:tc>
          <w:tcPr>
            <w:tcW w:w="669" w:type="dxa"/>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F073EB" w:rsidRPr="008A74C3" w:rsidRDefault="00F073EB" w:rsidP="008A74C3">
            <w:pPr>
              <w:spacing w:after="240" w:line="264" w:lineRule="atLeast"/>
              <w:ind w:left="-284" w:right="-568"/>
              <w:jc w:val="center"/>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0,80 euros/m³</w:t>
            </w:r>
          </w:p>
        </w:tc>
      </w:tr>
    </w:tbl>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La Tarifa 5 de Usos combinados es de aplicación obligatoria cuando una vivienda, bien sea por el tipo, aspecto exterior o por informe al respecto elaborado por los servicios de inspección, sea susceptible de poderse realizar un uso combinado de los previstos, no pudiendo el sujeto pasivo optar, en ningún caso, por la instalación de tantos contadores individuales como usos pueda realizar.</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lastRenderedPageBreak/>
        <w:t xml:space="preserve">En el supuesto de una vivienda que sea susceptible de poder realizar simultáneamente usos de los previstos en las tarifas 5.1 y 5.2 se </w:t>
      </w:r>
      <w:proofErr w:type="gramStart"/>
      <w:r w:rsidRPr="008A74C3">
        <w:rPr>
          <w:rFonts w:ascii="Times New Roman" w:eastAsia="Times New Roman" w:hAnsi="Times New Roman"/>
          <w:color w:val="333333"/>
          <w:sz w:val="24"/>
          <w:szCs w:val="24"/>
          <w:lang w:eastAsia="es-ES"/>
        </w:rPr>
        <w:t>aplicará</w:t>
      </w:r>
      <w:proofErr w:type="gramEnd"/>
      <w:r w:rsidRPr="008A74C3">
        <w:rPr>
          <w:rFonts w:ascii="Times New Roman" w:eastAsia="Times New Roman" w:hAnsi="Times New Roman"/>
          <w:color w:val="333333"/>
          <w:sz w:val="24"/>
          <w:szCs w:val="24"/>
          <w:lang w:eastAsia="es-ES"/>
        </w:rPr>
        <w:t xml:space="preserve"> aquella tarifa cuyo uso sea más ajustado al volumen de agua suministrado y, en caso de duda, se aplicará siempre la tarifa 5.2.</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El Ayuntamiento, en cualquier momento, podrá realizar las comprobaciones oportunas en orden a asignar a cada usuario el tipo de tarifa correspondiente.</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b) Cuota fija-Disponibilidad.</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Disponibilidad y mantenimiento del servicio de abastecimiento y saneamiento, según el diámetro del contador instalado:</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–De 25 mm: 50 euros/año.</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–De 30 mm: 75 euros/año.</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–De 40 mm: 85 euros/año.</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–De 50 mm: 600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–De 65 mm: 750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–De 80 mm: 900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–De 100 mm: 1200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c) Cuota de Saneamiento.</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Se repercutirá a los usuarios el importe del Canon de Saneamiento que la empresa pública NILSA aplica al Ayuntamiento. Dicha repercusión se realizará de acuerdo a los siguientes aspectos:</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 xml:space="preserve">–En el caso de </w:t>
      </w:r>
      <w:proofErr w:type="gramStart"/>
      <w:r w:rsidRPr="008A74C3">
        <w:rPr>
          <w:rFonts w:ascii="Times New Roman" w:eastAsia="Times New Roman" w:hAnsi="Times New Roman"/>
          <w:color w:val="333333"/>
          <w:sz w:val="24"/>
          <w:szCs w:val="24"/>
          <w:lang w:eastAsia="es-ES"/>
        </w:rPr>
        <w:t>las vivienda y</w:t>
      </w:r>
      <w:proofErr w:type="gramEnd"/>
      <w:r w:rsidRPr="008A74C3">
        <w:rPr>
          <w:rFonts w:ascii="Times New Roman" w:eastAsia="Times New Roman" w:hAnsi="Times New Roman"/>
          <w:color w:val="333333"/>
          <w:sz w:val="24"/>
          <w:szCs w:val="24"/>
          <w:lang w:eastAsia="es-ES"/>
        </w:rPr>
        <w:t xml:space="preserve"> resto de instalaciones se girará el canon correspondiente de acuerdo con los parámetros indicados por la empresa NILSA y referidos al consumo de agua.</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–Las granjas están excluidas del pago del canon de saneamiento conforme a la legislación vigente.</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–Las viviendas que cuenten con fosas sépticas privadas, se les aplicará el canon que para estos supuestos establece NILSA.</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 Acometida o instalación de nuevo enganche:</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Este canon por acometida se establece en función del calibre y el uso de la toma que realice:</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–De 25 mm: 300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–De 30 mm: 350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–De 40 mm: 450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lastRenderedPageBreak/>
        <w:t>–De 50 mm: 550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–De 65 mm: 650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–De 80 mm: 750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–De 100 mm: 950 euros.</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2. Las tomas de uso doméstico y huerta-jardín lo serán como máximo de hasta 25 mm de calibre.</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3. La facturación correspondiente a lo descrito en este artículo 5 se girará en dos recibos al año preferentemente en junio y diciembre.</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4. A todas estas cantidades se les aplicará el IVA estipulado reglamentariamente.</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5. Reducción especial para perceptores de pensiones de cuantía igual o inferior al salario mínimo interprofesional.</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La parte de la cuota correspondiente a los hechos imponibles previstos en el punto 1 apartado a) Consumo, objeto de regulación en esta Ordenanza, será reducida en un 50%, respecto a la que con carácter general resulte de aplicación, cuando el obligado al pago sea beneficiario de una prestación de la Seguridad Social o del Instituto Navarro de Bienestar Social, cuyo importe no supere el Salario Mínimo Interprofesional, o 1,2 veces dicho Salario Mínimo Interprofesional en el caso de tener cónyuge o persona con análoga relación de convivencia, sumando los ingresos totales de ambos.</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En los supuestos de tener cargas familiares distintas a la del cónyuge (hijos menores de edad, hijos hasta los 23 años inclusive que se encuentren en situación legal de desempleo o cursando estudios, o hijos discapacitados sin ingresos), a dichos topes económicos se incrementará 0,2 veces el referido Salario Mínimo Interprofesional por cada persona dependiente.</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No podrán acogerse a esta reducción especial quienes cumpliendo el requisito anterior obtengan otros ingresos adicionales que en cómputo anual superen el Salario Mínimo Interprofesional, bien sea de quien lo solicite o de las personas que convivan en la misma vivienda. Asimismo el patrimonio mobiliario o inmobiliario del solicitante o de los convivientes no será superior a 21.000 euros excluido el valor de su vivienda habitual.</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Para justificar el cumplimiento de los citados requisitos los solicitantes deberán aportar la documentación siguiente:</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–Solicitud.</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–Certificado de la prestación recibida.</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–Declaración de la Renta y/o Patrimonio, o certificado del Departamento de Economía y Hacienda de no tener obligación de realizarla, así como otros documentos que justifiquen los ingresos del solicitante o de las personas convivientes.</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–Certificado de Convivencia del Padrón Municipal.</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lastRenderedPageBreak/>
        <w:t>En todo caso el beneficiario de esta reducción especial será el titular del contrato de abastecimiento y saneamiento de agua.</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El Ayuntamiento del Valle de Atez, en cualquier momento, podrá realizar la comprobación de que se mantienen los requisitos exigidos para la concesión de esta reducción especial, procediendo a su eliminación en aquellos beneficiarios que hayan dejado de cumplir los requisitos, o no aporten los documentos que se hayan requerido para esta comprobación.</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6. Tarifación de fugas ocultas en la instalación particular.</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En aquellos supuestos en los que se compruebe la existencia de una fuga de agua en la instalación del particular que haya sido registrada por el contador del mismo y siempre que no mediare negligencia grave o voluntariedad del interesado, se efectuará la siguiente aplicación tarifaria:</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–Si la fuga es inferior a 100 m³ de agua no se efectuará consideración o reducción alguna.</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–Si la fuga es superior a 100 m³, se tarifará el 50%, del agua consumida (determinando el consumo medio, según consumo de los recibos de los últimos dos años).</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La cuota de saneamiento no se cobrará en las fugas superiores a los 100 m³.</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Artículo 6. Cuota a liquidar.</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La cuota a liquidar, tanto por los conceptos de suministro de agua como por el de saneamiento o evacuación de aguas, será el resultado de aplicar las tarifas señaladas en el artículo anterior, en función de los conceptos que se mencionan.</w:t>
      </w:r>
    </w:p>
    <w:p w:rsidR="00F073EB" w:rsidRPr="008A74C3" w:rsidRDefault="00F073EB" w:rsidP="008A74C3">
      <w:pPr>
        <w:spacing w:after="0" w:line="240" w:lineRule="auto"/>
        <w:ind w:left="-284" w:right="-568"/>
        <w:jc w:val="both"/>
        <w:rPr>
          <w:rFonts w:ascii="Times New Roman" w:eastAsia="Times New Roman" w:hAnsi="Times New Roman"/>
          <w:sz w:val="24"/>
          <w:szCs w:val="24"/>
          <w:lang w:eastAsia="es-ES"/>
        </w:rPr>
      </w:pPr>
    </w:p>
    <w:p w:rsidR="00F073EB" w:rsidRPr="008A74C3" w:rsidRDefault="00F073EB" w:rsidP="008A74C3">
      <w:pPr>
        <w:spacing w:after="240" w:line="300" w:lineRule="atLeast"/>
        <w:ind w:left="-284" w:right="-568"/>
        <w:jc w:val="both"/>
        <w:rPr>
          <w:rFonts w:ascii="Times New Roman" w:eastAsia="Times New Roman" w:hAnsi="Times New Roman"/>
          <w:sz w:val="24"/>
          <w:szCs w:val="24"/>
          <w:lang w:eastAsia="es-ES"/>
        </w:rPr>
      </w:pPr>
      <w:r w:rsidRPr="008A74C3">
        <w:rPr>
          <w:rFonts w:ascii="Times New Roman" w:eastAsia="Times New Roman" w:hAnsi="Times New Roman"/>
          <w:b/>
          <w:bCs/>
          <w:sz w:val="24"/>
          <w:szCs w:val="24"/>
          <w:lang w:eastAsia="es-ES"/>
        </w:rPr>
        <w:t>Tasas por emisión de informes medioambientales, así como licencia de actividad clasificada y de apertura y tasa por emisión de informes urbanísticos y tramitación de licencias de obra</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–Expedientes de actividad Clasificada: 50,00 euros más el coste de los informes y anuncios.</w:t>
      </w:r>
    </w:p>
    <w:p w:rsidR="00F073EB" w:rsidRPr="008A74C3" w:rsidRDefault="00F073EB" w:rsidP="008A74C3">
      <w:pPr>
        <w:spacing w:after="240" w:line="300" w:lineRule="atLeast"/>
        <w:ind w:left="-284" w:right="-568"/>
        <w:jc w:val="both"/>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–Concesión de licencias de apertura a cualquier establecimiento cuya autorización sea competencia municipal: 50,00 euros más el coste de los informes técnicos.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–Tramitación de licencias de obras: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Presupuesto de ejecución material:</w:t>
      </w:r>
    </w:p>
    <w:p w:rsidR="00F073EB" w:rsidRPr="008A74C3" w:rsidRDefault="00F073EB" w:rsidP="008A74C3">
      <w:pPr>
        <w:spacing w:before="100" w:beforeAutospacing="1" w:after="100" w:afterAutospacing="1"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&lt; 5.000: 50 euros.</w:t>
      </w:r>
    </w:p>
    <w:p w:rsidR="00F073EB" w:rsidRPr="008A74C3" w:rsidRDefault="00F073EB" w:rsidP="008A74C3">
      <w:pPr>
        <w:spacing w:before="100" w:beforeAutospacing="1" w:after="100" w:afterAutospacing="1"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&gt; 5.000 &lt; 15.000 euros: 70,00 euros.</w:t>
      </w:r>
    </w:p>
    <w:p w:rsidR="00F073EB" w:rsidRPr="008A74C3" w:rsidRDefault="00F073EB" w:rsidP="008A74C3">
      <w:pPr>
        <w:spacing w:before="100" w:beforeAutospacing="1" w:after="100" w:afterAutospacing="1"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&gt; 15.000 &lt; 30.000: 140,00 euros.</w:t>
      </w:r>
    </w:p>
    <w:p w:rsidR="00F073EB" w:rsidRPr="008A74C3" w:rsidRDefault="00F073EB" w:rsidP="008A74C3">
      <w:pPr>
        <w:spacing w:before="100" w:beforeAutospacing="1" w:after="100" w:afterAutospacing="1"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&gt; 30.000 &lt; 60.000: 210,00 euros.</w:t>
      </w:r>
    </w:p>
    <w:p w:rsidR="00F073EB" w:rsidRPr="008A74C3" w:rsidRDefault="00F073EB" w:rsidP="008A74C3">
      <w:pPr>
        <w:spacing w:before="100" w:beforeAutospacing="1" w:after="100" w:afterAutospacing="1"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lastRenderedPageBreak/>
        <w:t>&gt; 60.000 &lt; 150.000: 280,00 euros.</w:t>
      </w:r>
    </w:p>
    <w:p w:rsidR="00F073EB" w:rsidRPr="008A74C3" w:rsidRDefault="00F073EB" w:rsidP="008A74C3">
      <w:pPr>
        <w:spacing w:before="100" w:beforeAutospacing="1" w:after="100" w:afterAutospacing="1"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&gt; 150.000 &lt; 300.000: 350,00 euros.</w:t>
      </w:r>
    </w:p>
    <w:p w:rsidR="00F073EB" w:rsidRPr="008A74C3" w:rsidRDefault="00F073EB" w:rsidP="008A74C3">
      <w:pPr>
        <w:spacing w:before="100" w:beforeAutospacing="1" w:after="100" w:afterAutospacing="1"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300.000 &lt; 600.000: 420,00 euros.</w:t>
      </w:r>
    </w:p>
    <w:p w:rsidR="00F073EB" w:rsidRPr="008A74C3" w:rsidRDefault="00F073EB" w:rsidP="008A74C3">
      <w:pPr>
        <w:ind w:left="-284" w:right="-568"/>
        <w:jc w:val="both"/>
        <w:rPr>
          <w:rFonts w:ascii="Times New Roman" w:hAnsi="Times New Roman"/>
          <w:sz w:val="24"/>
          <w:szCs w:val="24"/>
        </w:rPr>
      </w:pPr>
      <w:r w:rsidRPr="008A74C3">
        <w:rPr>
          <w:rFonts w:ascii="Times New Roman" w:hAnsi="Times New Roman"/>
          <w:sz w:val="24"/>
          <w:szCs w:val="24"/>
        </w:rPr>
        <w:t>Consultas Urbanísticas con informe: 30 euros por cada media hora de dedicación al informe escrito o consulta verbal</w:t>
      </w:r>
    </w:p>
    <w:p w:rsidR="00F073EB" w:rsidRPr="008A74C3" w:rsidRDefault="00F073EB" w:rsidP="008A74C3">
      <w:pPr>
        <w:spacing w:after="240" w:line="300" w:lineRule="atLeast"/>
        <w:ind w:left="-284" w:right="-568"/>
        <w:rPr>
          <w:rFonts w:ascii="Times New Roman" w:eastAsia="Times New Roman" w:hAnsi="Times New Roman"/>
          <w:sz w:val="24"/>
          <w:szCs w:val="24"/>
          <w:lang w:eastAsia="es-ES"/>
        </w:rPr>
      </w:pPr>
      <w:r w:rsidRPr="008A74C3">
        <w:rPr>
          <w:rFonts w:ascii="Times New Roman" w:eastAsia="Times New Roman" w:hAnsi="Times New Roman"/>
          <w:b/>
          <w:bCs/>
          <w:sz w:val="24"/>
          <w:szCs w:val="24"/>
          <w:lang w:eastAsia="es-ES"/>
        </w:rPr>
        <w:br/>
        <w:t>Tasas por tramitación de documentos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1. – Documentos.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a) Copias y fotocopias y escáner de cualquier documento municipal:</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–Por cada folio tamaño DINA A-4: 0,20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–Por copia por las dos caras DINA A-4: 0,40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–Por fotocopias de documentación de archivo: 4,00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b) Compulsa de documentos: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–Por la primera hoja de documentos a compulsar: 2,00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–Por la segunda y sucesivas: 0,50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c) Cédulas parcelarias.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–Por cada ejemplar: 3,00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 Por hojas catastrales.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 xml:space="preserve">–Por cada ejemplar: 1,00 </w:t>
      </w:r>
      <w:proofErr w:type="gramStart"/>
      <w:r w:rsidRPr="008A74C3">
        <w:rPr>
          <w:rFonts w:ascii="Times New Roman" w:eastAsia="Times New Roman" w:hAnsi="Times New Roman"/>
          <w:color w:val="333333"/>
          <w:sz w:val="24"/>
          <w:szCs w:val="24"/>
          <w:lang w:eastAsia="es-ES"/>
        </w:rPr>
        <w:t>euro</w:t>
      </w:r>
      <w:proofErr w:type="gramEnd"/>
      <w:r w:rsidRPr="008A74C3">
        <w:rPr>
          <w:rFonts w:ascii="Times New Roman" w:eastAsia="Times New Roman" w:hAnsi="Times New Roman"/>
          <w:color w:val="333333"/>
          <w:sz w:val="24"/>
          <w:szCs w:val="24"/>
          <w:lang w:eastAsia="es-ES"/>
        </w:rPr>
        <w:t>.</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2. – Certificaciones.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 xml:space="preserve">–Certificado de datos en bases informáticas del Ayuntamiento: 1,00 </w:t>
      </w:r>
      <w:proofErr w:type="gramStart"/>
      <w:r w:rsidRPr="008A74C3">
        <w:rPr>
          <w:rFonts w:ascii="Times New Roman" w:eastAsia="Times New Roman" w:hAnsi="Times New Roman"/>
          <w:color w:val="333333"/>
          <w:sz w:val="24"/>
          <w:szCs w:val="24"/>
          <w:lang w:eastAsia="es-ES"/>
        </w:rPr>
        <w:t>euro</w:t>
      </w:r>
      <w:proofErr w:type="gramEnd"/>
      <w:r w:rsidRPr="008A74C3">
        <w:rPr>
          <w:rFonts w:ascii="Times New Roman" w:eastAsia="Times New Roman" w:hAnsi="Times New Roman"/>
          <w:color w:val="333333"/>
          <w:sz w:val="24"/>
          <w:szCs w:val="24"/>
          <w:lang w:eastAsia="es-ES"/>
        </w:rPr>
        <w:t>.</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–Certificado acreditativo del estado urbanístico de las fincas: 100% del coste del servicio.</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–Certificación de acuerdos o documentos existentes en expedientes administrativos y archivo: 4,00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–Certificación que para su emisión requiera la previa realización de informes: 20,00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–Resto de certificaciones: 2,00 euros/certificado.</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–Por tramitación de altas y bajas del IAE: 3,00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lastRenderedPageBreak/>
        <w:t>Están exentas de abonar las tasas por emisión de certificados, las personas a las que se les haya solicitado el mismo por el propio Ayuntamiento.</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3. – Tramitación de tarjetas de armas.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–Por cada tarjeta: 10,00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4. – Bastanteo de poderes.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–Por cada bastanteo: 6,25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5. – Presupuestos y Ordenanzas fiscales.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–Ordenanzas, por cada ejemplar: 11,00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–Presupuestos, por cada ejemplar: 11,00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6. – Informes y contestación a consultas.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–Emisión de informes y contestaciones a consultas a excepción de las urbanísticas: 25,00 euros.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7. – Devolución de recibos domiciliados.</w:t>
      </w:r>
    </w:p>
    <w:p w:rsidR="00F073EB" w:rsidRPr="008A74C3" w:rsidRDefault="00F073EB" w:rsidP="008A74C3">
      <w:pPr>
        <w:spacing w:after="240" w:line="300" w:lineRule="atLeast"/>
        <w:ind w:left="-284" w:right="-568"/>
        <w:rPr>
          <w:rFonts w:ascii="Times New Roman" w:eastAsia="Times New Roman" w:hAnsi="Times New Roman"/>
          <w:color w:val="333333"/>
          <w:sz w:val="24"/>
          <w:szCs w:val="24"/>
          <w:lang w:eastAsia="es-ES"/>
        </w:rPr>
      </w:pPr>
      <w:r w:rsidRPr="008A74C3">
        <w:rPr>
          <w:rFonts w:ascii="Times New Roman" w:eastAsia="Times New Roman" w:hAnsi="Times New Roman"/>
          <w:color w:val="333333"/>
          <w:sz w:val="24"/>
          <w:szCs w:val="24"/>
          <w:lang w:eastAsia="es-ES"/>
        </w:rPr>
        <w:t>–Devolución de recibos por causas ajenas al Ayuntamiento: 1,50 euros por cada recibo domiciliado devuelto.</w:t>
      </w:r>
    </w:p>
    <w:p w:rsidR="0043052A" w:rsidRPr="008A74C3" w:rsidRDefault="0043052A" w:rsidP="008A74C3">
      <w:pPr>
        <w:suppressAutoHyphens/>
        <w:autoSpaceDN w:val="0"/>
        <w:ind w:left="-284" w:right="-427"/>
        <w:jc w:val="both"/>
        <w:textAlignment w:val="baseline"/>
        <w:rPr>
          <w:rFonts w:ascii="Times New Roman" w:hAnsi="Times New Roman"/>
          <w:b/>
          <w:kern w:val="3"/>
          <w:sz w:val="24"/>
          <w:szCs w:val="24"/>
          <w:u w:val="single"/>
        </w:rPr>
      </w:pPr>
      <w:r w:rsidRPr="008A74C3">
        <w:rPr>
          <w:rFonts w:ascii="Times New Roman" w:hAnsi="Times New Roman"/>
          <w:b/>
          <w:kern w:val="3"/>
          <w:sz w:val="24"/>
          <w:szCs w:val="24"/>
          <w:u w:val="single"/>
        </w:rPr>
        <w:t>5º.- Aprobación Inicial modificación presupuestaria 4/2019.</w:t>
      </w:r>
    </w:p>
    <w:p w:rsidR="00615B48" w:rsidRPr="008A74C3" w:rsidRDefault="00615B48" w:rsidP="008A74C3">
      <w:pPr>
        <w:ind w:left="-284" w:right="-427"/>
        <w:jc w:val="both"/>
        <w:rPr>
          <w:rFonts w:ascii="Times New Roman" w:hAnsi="Times New Roman"/>
          <w:sz w:val="24"/>
          <w:szCs w:val="24"/>
        </w:rPr>
      </w:pPr>
      <w:r w:rsidRPr="008A74C3">
        <w:rPr>
          <w:rFonts w:ascii="Times New Roman" w:hAnsi="Times New Roman"/>
          <w:sz w:val="24"/>
          <w:szCs w:val="24"/>
        </w:rPr>
        <w:t xml:space="preserve">Por </w:t>
      </w:r>
      <w:proofErr w:type="gramStart"/>
      <w:r w:rsidRPr="008A74C3">
        <w:rPr>
          <w:rFonts w:ascii="Times New Roman" w:hAnsi="Times New Roman"/>
          <w:sz w:val="24"/>
          <w:szCs w:val="24"/>
        </w:rPr>
        <w:t>la</w:t>
      </w:r>
      <w:proofErr w:type="gramEnd"/>
      <w:r w:rsidRPr="008A74C3">
        <w:rPr>
          <w:rFonts w:ascii="Times New Roman" w:hAnsi="Times New Roman"/>
          <w:sz w:val="24"/>
          <w:szCs w:val="24"/>
        </w:rPr>
        <w:t xml:space="preserve"> Sr Alcaldesa se explica el objeto de la </w:t>
      </w:r>
      <w:r w:rsidR="008A74C3" w:rsidRPr="008A74C3">
        <w:rPr>
          <w:rFonts w:ascii="Times New Roman" w:hAnsi="Times New Roman"/>
          <w:sz w:val="24"/>
          <w:szCs w:val="24"/>
        </w:rPr>
        <w:t>modificación.</w:t>
      </w:r>
    </w:p>
    <w:p w:rsidR="00F073EB" w:rsidRPr="008A74C3" w:rsidRDefault="00F073EB" w:rsidP="008A74C3">
      <w:pPr>
        <w:ind w:left="-284" w:right="-427"/>
        <w:jc w:val="both"/>
        <w:rPr>
          <w:rFonts w:ascii="Times New Roman" w:hAnsi="Times New Roman"/>
          <w:sz w:val="24"/>
          <w:szCs w:val="24"/>
        </w:rPr>
      </w:pPr>
      <w:r w:rsidRPr="008A74C3">
        <w:rPr>
          <w:rFonts w:ascii="Times New Roman" w:hAnsi="Times New Roman"/>
          <w:sz w:val="24"/>
          <w:szCs w:val="24"/>
        </w:rPr>
        <w:t>Visto que se han adquirido señales de regulación de tráfico a modo de prevención.</w:t>
      </w:r>
    </w:p>
    <w:p w:rsidR="00F073EB" w:rsidRPr="008A74C3" w:rsidRDefault="00F073EB" w:rsidP="008A74C3">
      <w:pPr>
        <w:ind w:left="-284" w:right="-427"/>
        <w:jc w:val="both"/>
        <w:rPr>
          <w:rFonts w:ascii="Times New Roman" w:hAnsi="Times New Roman"/>
          <w:sz w:val="24"/>
          <w:szCs w:val="24"/>
        </w:rPr>
      </w:pPr>
      <w:r w:rsidRPr="008A74C3">
        <w:rPr>
          <w:rFonts w:ascii="Times New Roman" w:hAnsi="Times New Roman"/>
          <w:sz w:val="24"/>
          <w:szCs w:val="24"/>
        </w:rPr>
        <w:t>Visto que NO  existe consignación presupuestaria pero insuficiente y es necesario tramitar modificación presupuestaria (Crédito Extraordinario).</w:t>
      </w:r>
    </w:p>
    <w:p w:rsidR="00F073EB" w:rsidRPr="008A74C3" w:rsidRDefault="00F073EB" w:rsidP="008A74C3">
      <w:pPr>
        <w:ind w:left="-284" w:right="-427"/>
        <w:jc w:val="both"/>
        <w:rPr>
          <w:rFonts w:ascii="Times New Roman" w:hAnsi="Times New Roman"/>
          <w:sz w:val="24"/>
          <w:szCs w:val="24"/>
        </w:rPr>
      </w:pPr>
      <w:r w:rsidRPr="008A74C3">
        <w:rPr>
          <w:rFonts w:ascii="Times New Roman" w:hAnsi="Times New Roman"/>
          <w:sz w:val="24"/>
          <w:szCs w:val="24"/>
        </w:rPr>
        <w:t>Visto que se podrá financiar  con cargo  a remanente de tesorería.</w:t>
      </w:r>
    </w:p>
    <w:p w:rsidR="00F073EB" w:rsidRPr="008A74C3" w:rsidRDefault="00F073EB" w:rsidP="008A74C3">
      <w:pPr>
        <w:ind w:left="-284" w:right="-427"/>
        <w:jc w:val="both"/>
        <w:rPr>
          <w:rFonts w:ascii="Times New Roman" w:hAnsi="Times New Roman"/>
          <w:sz w:val="24"/>
          <w:szCs w:val="24"/>
        </w:rPr>
      </w:pPr>
      <w:r w:rsidRPr="008A74C3">
        <w:rPr>
          <w:rFonts w:ascii="Times New Roman" w:hAnsi="Times New Roman"/>
          <w:sz w:val="24"/>
          <w:szCs w:val="24"/>
        </w:rPr>
        <w:t>Visto que la modificación que se pretende cumple  con los requisitos del artículo 32  y, en su caso, de la Disposición Adicional sexta de la Ley Orgánica  2/2012, de 27 de abril, de Estabilidad Presupuestaria y Sostenibilidad financiera, prorrogada para el ejercicio 2018 por el Real Decreto Ley  1/2018.</w:t>
      </w:r>
    </w:p>
    <w:p w:rsidR="00F073EB" w:rsidRPr="008A74C3" w:rsidRDefault="00F073EB" w:rsidP="008A74C3">
      <w:pPr>
        <w:ind w:left="-284" w:right="-427"/>
        <w:jc w:val="both"/>
        <w:rPr>
          <w:rFonts w:ascii="Times New Roman" w:hAnsi="Times New Roman"/>
          <w:sz w:val="24"/>
          <w:szCs w:val="24"/>
        </w:rPr>
      </w:pPr>
      <w:r w:rsidRPr="008A74C3">
        <w:rPr>
          <w:rFonts w:ascii="Times New Roman" w:hAnsi="Times New Roman"/>
          <w:sz w:val="24"/>
          <w:szCs w:val="24"/>
        </w:rPr>
        <w:t>Visto que los expedientes de Crédito Extraordinario  exigen la aprobación por el pleno, con sujeción a los mismos trámites y requisitos sobre información, reclamación y publicidad que el presupuesto municipal, de conformidad con lo establecido en el artículo 214 de la Ley Foral  2/1995, de 10 de marzo de Haciendas locales de Navarra.</w:t>
      </w:r>
    </w:p>
    <w:p w:rsidR="00F073EB" w:rsidRPr="008A74C3" w:rsidRDefault="00F073EB" w:rsidP="008A74C3">
      <w:pPr>
        <w:ind w:left="-284" w:right="-427"/>
        <w:jc w:val="both"/>
        <w:rPr>
          <w:rFonts w:ascii="Times New Roman" w:hAnsi="Times New Roman"/>
          <w:sz w:val="24"/>
          <w:szCs w:val="24"/>
        </w:rPr>
      </w:pPr>
      <w:r w:rsidRPr="008A74C3">
        <w:rPr>
          <w:rFonts w:ascii="Times New Roman" w:hAnsi="Times New Roman"/>
          <w:sz w:val="24"/>
          <w:szCs w:val="24"/>
        </w:rPr>
        <w:t xml:space="preserve">Considerando que de conformidad con lo establecido en el artículo 202.1 de la Ley Foral que nos ocupa, el acuerdo de aprobación inicial debe exponerse al público por plazo mínimo de quince días hábiles, mediante anuncios en el Boletín Oficial de Navarra y en el tablón de </w:t>
      </w:r>
      <w:r w:rsidRPr="008A74C3">
        <w:rPr>
          <w:rFonts w:ascii="Times New Roman" w:hAnsi="Times New Roman"/>
          <w:sz w:val="24"/>
          <w:szCs w:val="24"/>
        </w:rPr>
        <w:lastRenderedPageBreak/>
        <w:t>edictos del Ayuntamiento para que los vecinos y vecinas puedan examinar el expediente y formular las reclamaciones que estimen oportunas.</w:t>
      </w:r>
    </w:p>
    <w:p w:rsidR="00F073EB" w:rsidRPr="008A74C3" w:rsidRDefault="00F073EB" w:rsidP="008A74C3">
      <w:pPr>
        <w:ind w:left="-284" w:right="-427"/>
        <w:jc w:val="both"/>
        <w:rPr>
          <w:rFonts w:ascii="Times New Roman" w:hAnsi="Times New Roman"/>
          <w:sz w:val="24"/>
          <w:szCs w:val="24"/>
        </w:rPr>
      </w:pPr>
      <w:r w:rsidRPr="008A74C3">
        <w:rPr>
          <w:rFonts w:ascii="Times New Roman" w:hAnsi="Times New Roman"/>
          <w:sz w:val="24"/>
          <w:szCs w:val="24"/>
        </w:rPr>
        <w:t>Considerando que en el supuesto de que  no se presenten reclamaciones no será necesaria la adopción de nuevo acuerdo, extendiéndose a tales efectos certificación acreditativa de tal extremo por la Secretaria General.</w:t>
      </w:r>
    </w:p>
    <w:p w:rsidR="00F073EB" w:rsidRPr="008A74C3" w:rsidRDefault="00615B48" w:rsidP="008A74C3">
      <w:pPr>
        <w:ind w:left="-284" w:right="-427"/>
        <w:jc w:val="both"/>
        <w:rPr>
          <w:rFonts w:ascii="Times New Roman" w:hAnsi="Times New Roman"/>
          <w:sz w:val="24"/>
          <w:szCs w:val="24"/>
        </w:rPr>
      </w:pPr>
      <w:r w:rsidRPr="008A74C3">
        <w:rPr>
          <w:rFonts w:ascii="Times New Roman" w:hAnsi="Times New Roman"/>
          <w:sz w:val="24"/>
          <w:szCs w:val="24"/>
        </w:rPr>
        <w:t xml:space="preserve">No habiendo </w:t>
      </w:r>
      <w:r w:rsidR="008A74C3" w:rsidRPr="008A74C3">
        <w:rPr>
          <w:rFonts w:ascii="Times New Roman" w:hAnsi="Times New Roman"/>
          <w:sz w:val="24"/>
          <w:szCs w:val="24"/>
        </w:rPr>
        <w:t>intervenciones, se</w:t>
      </w:r>
      <w:r w:rsidRPr="008A74C3">
        <w:rPr>
          <w:rFonts w:ascii="Times New Roman" w:hAnsi="Times New Roman"/>
          <w:sz w:val="24"/>
          <w:szCs w:val="24"/>
        </w:rPr>
        <w:t xml:space="preserve"> somete a </w:t>
      </w:r>
      <w:r w:rsidR="008A74C3" w:rsidRPr="008A74C3">
        <w:rPr>
          <w:rFonts w:ascii="Times New Roman" w:hAnsi="Times New Roman"/>
          <w:sz w:val="24"/>
          <w:szCs w:val="24"/>
        </w:rPr>
        <w:t>votación, es</w:t>
      </w:r>
      <w:r w:rsidRPr="008A74C3">
        <w:rPr>
          <w:rFonts w:ascii="Times New Roman" w:hAnsi="Times New Roman"/>
          <w:sz w:val="24"/>
          <w:szCs w:val="24"/>
        </w:rPr>
        <w:t xml:space="preserve"> aprobado por </w:t>
      </w:r>
      <w:r w:rsidR="008A74C3" w:rsidRPr="008A74C3">
        <w:rPr>
          <w:rFonts w:ascii="Times New Roman" w:hAnsi="Times New Roman"/>
          <w:sz w:val="24"/>
          <w:szCs w:val="24"/>
        </w:rPr>
        <w:t>unanimidad, lo</w:t>
      </w:r>
      <w:r w:rsidRPr="008A74C3">
        <w:rPr>
          <w:rFonts w:ascii="Times New Roman" w:hAnsi="Times New Roman"/>
          <w:sz w:val="24"/>
          <w:szCs w:val="24"/>
        </w:rPr>
        <w:t xml:space="preserve"> siguiente</w:t>
      </w:r>
      <w:r w:rsidR="00F073EB" w:rsidRPr="008A74C3">
        <w:rPr>
          <w:rFonts w:ascii="Times New Roman" w:hAnsi="Times New Roman"/>
          <w:sz w:val="24"/>
          <w:szCs w:val="24"/>
        </w:rPr>
        <w:t>:</w:t>
      </w:r>
    </w:p>
    <w:p w:rsidR="00F073EB" w:rsidRPr="008A74C3" w:rsidRDefault="00F073EB" w:rsidP="008A74C3">
      <w:pPr>
        <w:ind w:left="-284" w:right="-427"/>
        <w:jc w:val="both"/>
        <w:rPr>
          <w:rFonts w:ascii="Times New Roman" w:hAnsi="Times New Roman"/>
          <w:sz w:val="24"/>
          <w:szCs w:val="24"/>
        </w:rPr>
      </w:pPr>
      <w:r w:rsidRPr="008A74C3">
        <w:rPr>
          <w:rFonts w:ascii="Times New Roman" w:hAnsi="Times New Roman"/>
          <w:b/>
          <w:sz w:val="24"/>
          <w:szCs w:val="24"/>
          <w:u w:val="single"/>
        </w:rPr>
        <w:t>Primero</w:t>
      </w:r>
      <w:r w:rsidRPr="008A74C3">
        <w:rPr>
          <w:rFonts w:ascii="Times New Roman" w:hAnsi="Times New Roman"/>
          <w:sz w:val="24"/>
          <w:szCs w:val="24"/>
        </w:rPr>
        <w:t>. -La aprobación inicial del expediente de modificación del presupuesto  4/2019 (Crédito Extraordinario)</w:t>
      </w:r>
    </w:p>
    <w:p w:rsidR="00F073EB" w:rsidRPr="008A74C3" w:rsidRDefault="00F073EB" w:rsidP="008A74C3">
      <w:pPr>
        <w:ind w:left="-284" w:right="-427"/>
        <w:jc w:val="both"/>
        <w:rPr>
          <w:rFonts w:ascii="Times New Roman" w:hAnsi="Times New Roman"/>
          <w:sz w:val="24"/>
          <w:szCs w:val="24"/>
        </w:rPr>
      </w:pPr>
      <w:r w:rsidRPr="008A74C3">
        <w:rPr>
          <w:rFonts w:ascii="Times New Roman" w:hAnsi="Times New Roman"/>
          <w:sz w:val="24"/>
          <w:szCs w:val="24"/>
        </w:rPr>
        <w:t xml:space="preserve">PARTIDA de Gastos:   1722 69200   Adecuación de caminos  6.600  euros </w:t>
      </w:r>
    </w:p>
    <w:p w:rsidR="00F073EB" w:rsidRPr="008A74C3" w:rsidRDefault="00F073EB" w:rsidP="008A74C3">
      <w:pPr>
        <w:ind w:left="-284" w:right="-427"/>
        <w:jc w:val="both"/>
        <w:rPr>
          <w:rFonts w:ascii="Times New Roman" w:hAnsi="Times New Roman"/>
          <w:sz w:val="24"/>
          <w:szCs w:val="24"/>
        </w:rPr>
      </w:pPr>
      <w:r w:rsidRPr="008A74C3">
        <w:rPr>
          <w:rFonts w:ascii="Times New Roman" w:hAnsi="Times New Roman"/>
          <w:sz w:val="24"/>
          <w:szCs w:val="24"/>
        </w:rPr>
        <w:t xml:space="preserve">PARTIDA de Ingresos:     6.600 euros  de remanente de Tesorería </w:t>
      </w:r>
    </w:p>
    <w:p w:rsidR="00F073EB" w:rsidRPr="008A74C3" w:rsidRDefault="00F073EB" w:rsidP="008A74C3">
      <w:pPr>
        <w:ind w:left="-284" w:right="-427"/>
        <w:jc w:val="both"/>
        <w:rPr>
          <w:rFonts w:ascii="Times New Roman" w:hAnsi="Times New Roman"/>
          <w:sz w:val="24"/>
          <w:szCs w:val="24"/>
        </w:rPr>
      </w:pPr>
      <w:r w:rsidRPr="008A74C3">
        <w:rPr>
          <w:rFonts w:ascii="Times New Roman" w:hAnsi="Times New Roman"/>
          <w:b/>
          <w:sz w:val="24"/>
          <w:szCs w:val="24"/>
          <w:u w:val="single"/>
        </w:rPr>
        <w:t>Segundo</w:t>
      </w:r>
      <w:r w:rsidRPr="008A74C3">
        <w:rPr>
          <w:rFonts w:ascii="Times New Roman" w:hAnsi="Times New Roman"/>
          <w:sz w:val="24"/>
          <w:szCs w:val="24"/>
          <w:u w:val="single"/>
        </w:rPr>
        <w:t>.</w:t>
      </w:r>
      <w:r w:rsidRPr="008A74C3">
        <w:rPr>
          <w:rFonts w:ascii="Times New Roman" w:hAnsi="Times New Roman"/>
          <w:sz w:val="24"/>
          <w:szCs w:val="24"/>
        </w:rPr>
        <w:t xml:space="preserve"> - El incremento de gasto presupuesto se financiará con remanente de Tesorería.</w:t>
      </w:r>
    </w:p>
    <w:p w:rsidR="00F073EB" w:rsidRPr="008A74C3" w:rsidRDefault="00F073EB" w:rsidP="008A74C3">
      <w:pPr>
        <w:ind w:left="-284" w:right="-427"/>
        <w:jc w:val="both"/>
        <w:rPr>
          <w:rFonts w:ascii="Times New Roman" w:hAnsi="Times New Roman"/>
          <w:sz w:val="24"/>
          <w:szCs w:val="24"/>
        </w:rPr>
      </w:pPr>
      <w:r w:rsidRPr="008A74C3">
        <w:rPr>
          <w:rFonts w:ascii="Times New Roman" w:hAnsi="Times New Roman"/>
          <w:b/>
          <w:sz w:val="24"/>
          <w:szCs w:val="24"/>
          <w:u w:val="single"/>
        </w:rPr>
        <w:t>Tercero.</w:t>
      </w:r>
      <w:r w:rsidRPr="008A74C3">
        <w:rPr>
          <w:rFonts w:ascii="Times New Roman" w:hAnsi="Times New Roman"/>
          <w:sz w:val="24"/>
          <w:szCs w:val="24"/>
        </w:rPr>
        <w:t xml:space="preserve">  -Publicar el presente acuerdo en el Boletin oficial de Navarra  y en el tablón de edictos del Ayuntamiento para que los vecinos y vecinas puedan examinar el expediente y formular las reclamaciones que estimen pertinentes, durante los quince días hábiles siguientes a la publicación.</w:t>
      </w:r>
    </w:p>
    <w:p w:rsidR="00F073EB" w:rsidRPr="008A74C3" w:rsidRDefault="00F073EB" w:rsidP="008A74C3">
      <w:pPr>
        <w:ind w:left="-284" w:right="-427"/>
        <w:jc w:val="both"/>
        <w:rPr>
          <w:rFonts w:ascii="Times New Roman" w:hAnsi="Times New Roman"/>
          <w:sz w:val="24"/>
          <w:szCs w:val="24"/>
        </w:rPr>
      </w:pPr>
      <w:r w:rsidRPr="008A74C3">
        <w:rPr>
          <w:rFonts w:ascii="Times New Roman" w:hAnsi="Times New Roman"/>
          <w:b/>
          <w:sz w:val="24"/>
          <w:szCs w:val="24"/>
          <w:u w:val="single"/>
        </w:rPr>
        <w:t>Cuarto</w:t>
      </w:r>
      <w:r w:rsidRPr="008A74C3">
        <w:rPr>
          <w:rFonts w:ascii="Times New Roman" w:hAnsi="Times New Roman"/>
          <w:b/>
          <w:sz w:val="24"/>
          <w:szCs w:val="24"/>
        </w:rPr>
        <w:t xml:space="preserve">.- </w:t>
      </w:r>
      <w:r w:rsidRPr="008A74C3">
        <w:rPr>
          <w:rFonts w:ascii="Times New Roman" w:hAnsi="Times New Roman"/>
          <w:sz w:val="24"/>
          <w:szCs w:val="24"/>
        </w:rPr>
        <w:t>El presente acuerdo se entenderá elevado automáticamente a definitivo en el caso de que no se presenten reclamaciones durante el trámite de exposición pública.</w:t>
      </w:r>
    </w:p>
    <w:p w:rsidR="0043052A" w:rsidRPr="008A74C3" w:rsidRDefault="0043052A" w:rsidP="008A74C3">
      <w:pPr>
        <w:suppressAutoHyphens/>
        <w:autoSpaceDN w:val="0"/>
        <w:ind w:left="-284" w:right="-427"/>
        <w:jc w:val="both"/>
        <w:textAlignment w:val="baseline"/>
        <w:rPr>
          <w:rFonts w:ascii="Times New Roman" w:hAnsi="Times New Roman"/>
          <w:b/>
          <w:kern w:val="3"/>
          <w:sz w:val="24"/>
          <w:szCs w:val="24"/>
          <w:u w:val="single"/>
        </w:rPr>
      </w:pPr>
      <w:r w:rsidRPr="008A74C3">
        <w:rPr>
          <w:rFonts w:ascii="Times New Roman" w:hAnsi="Times New Roman"/>
          <w:b/>
          <w:kern w:val="3"/>
          <w:sz w:val="24"/>
          <w:szCs w:val="24"/>
          <w:u w:val="single"/>
        </w:rPr>
        <w:t xml:space="preserve">6º.-Declaración Institucional sobre agresión sexual sufrida por una mujer en </w:t>
      </w:r>
      <w:proofErr w:type="spellStart"/>
      <w:r w:rsidRPr="008A74C3">
        <w:rPr>
          <w:rFonts w:ascii="Times New Roman" w:hAnsi="Times New Roman"/>
          <w:b/>
          <w:kern w:val="3"/>
          <w:sz w:val="24"/>
          <w:szCs w:val="24"/>
          <w:u w:val="single"/>
        </w:rPr>
        <w:t>Orkoien</w:t>
      </w:r>
      <w:proofErr w:type="spellEnd"/>
      <w:r w:rsidRPr="008A74C3">
        <w:rPr>
          <w:rFonts w:ascii="Times New Roman" w:hAnsi="Times New Roman"/>
          <w:b/>
          <w:kern w:val="3"/>
          <w:sz w:val="24"/>
          <w:szCs w:val="24"/>
          <w:u w:val="single"/>
        </w:rPr>
        <w:t>.</w:t>
      </w:r>
    </w:p>
    <w:p w:rsidR="00615B48" w:rsidRPr="008A74C3" w:rsidRDefault="00615B48" w:rsidP="008A74C3">
      <w:pPr>
        <w:ind w:left="-284" w:right="-427"/>
        <w:jc w:val="both"/>
        <w:rPr>
          <w:rFonts w:ascii="Times New Roman" w:hAnsi="Times New Roman"/>
          <w:sz w:val="24"/>
          <w:szCs w:val="24"/>
        </w:rPr>
      </w:pPr>
      <w:r w:rsidRPr="008A74C3">
        <w:rPr>
          <w:rFonts w:ascii="Times New Roman" w:hAnsi="Times New Roman"/>
          <w:sz w:val="24"/>
          <w:szCs w:val="24"/>
        </w:rPr>
        <w:t xml:space="preserve">Se da conocimiento de la declaración institucional sobre agresión sexual sufrida por una mujer en </w:t>
      </w:r>
      <w:proofErr w:type="spellStart"/>
      <w:r w:rsidRPr="008A74C3">
        <w:rPr>
          <w:rFonts w:ascii="Times New Roman" w:hAnsi="Times New Roman"/>
          <w:sz w:val="24"/>
          <w:szCs w:val="24"/>
        </w:rPr>
        <w:t>Orkoien</w:t>
      </w:r>
      <w:proofErr w:type="spellEnd"/>
      <w:r w:rsidRPr="008A74C3">
        <w:rPr>
          <w:rFonts w:ascii="Times New Roman" w:hAnsi="Times New Roman"/>
          <w:sz w:val="24"/>
          <w:szCs w:val="24"/>
        </w:rPr>
        <w:t>.</w:t>
      </w:r>
    </w:p>
    <w:p w:rsidR="00F073EB" w:rsidRPr="008A74C3" w:rsidRDefault="00F073EB" w:rsidP="008A74C3">
      <w:pPr>
        <w:ind w:left="-284" w:right="-427"/>
        <w:jc w:val="both"/>
        <w:rPr>
          <w:rFonts w:ascii="Times New Roman" w:hAnsi="Times New Roman"/>
          <w:sz w:val="24"/>
          <w:szCs w:val="24"/>
        </w:rPr>
      </w:pPr>
      <w:r w:rsidRPr="008A74C3">
        <w:rPr>
          <w:rFonts w:ascii="Times New Roman" w:hAnsi="Times New Roman"/>
          <w:sz w:val="24"/>
          <w:szCs w:val="24"/>
        </w:rPr>
        <w:t>La violencia contra las mujeres es una vulneración de los derechos humanos y atentos contra las libertades fundamentales de las mujeres. Estas agresiones se basan en las relaciones de poder que sitúan a los hombres por encima de las mujeres y tienen por objeto perpetuar que las mujeres vivan en una situación  de sumisión frente a los hombres, generando miedos.</w:t>
      </w:r>
    </w:p>
    <w:p w:rsidR="00F073EB" w:rsidRPr="008A74C3" w:rsidRDefault="00F073EB" w:rsidP="008A74C3">
      <w:pPr>
        <w:ind w:left="-284" w:right="-427"/>
        <w:jc w:val="both"/>
        <w:rPr>
          <w:rFonts w:ascii="Times New Roman" w:hAnsi="Times New Roman"/>
          <w:sz w:val="24"/>
          <w:szCs w:val="24"/>
        </w:rPr>
      </w:pPr>
      <w:r w:rsidRPr="008A74C3">
        <w:rPr>
          <w:rFonts w:ascii="Times New Roman" w:hAnsi="Times New Roman"/>
          <w:sz w:val="24"/>
          <w:szCs w:val="24"/>
        </w:rPr>
        <w:t>Por todo ello se acordó por unanimidad, lo  siguiente:</w:t>
      </w:r>
    </w:p>
    <w:p w:rsidR="00F073EB" w:rsidRPr="008A74C3" w:rsidRDefault="00F073EB" w:rsidP="008A74C3">
      <w:pPr>
        <w:ind w:left="-284" w:right="-427"/>
        <w:jc w:val="both"/>
        <w:rPr>
          <w:rFonts w:ascii="Times New Roman" w:hAnsi="Times New Roman"/>
          <w:b/>
          <w:sz w:val="24"/>
          <w:szCs w:val="24"/>
        </w:rPr>
      </w:pPr>
      <w:r w:rsidRPr="008A74C3">
        <w:rPr>
          <w:rFonts w:ascii="Times New Roman" w:hAnsi="Times New Roman"/>
          <w:b/>
          <w:sz w:val="24"/>
          <w:szCs w:val="24"/>
        </w:rPr>
        <w:t>-Mostrar nuestra solidaridad y apoyo a la mujer agredida. La calle, la noche, el día  son para el disfrute de todas las personas  y las  mujeres tienen el derecho a ocuparlas sin miedo. Nada justifica que las mujeres pierdan su libertad y seguridad. Reclamamos el derecho de las mujeres a decidir sobres sus relaciones, su cuerpo y su sexualidad.</w:t>
      </w:r>
    </w:p>
    <w:p w:rsidR="00F073EB" w:rsidRPr="008A74C3" w:rsidRDefault="00F073EB" w:rsidP="008A74C3">
      <w:pPr>
        <w:ind w:left="-284" w:right="-427"/>
        <w:jc w:val="both"/>
        <w:rPr>
          <w:rFonts w:ascii="Times New Roman" w:hAnsi="Times New Roman"/>
          <w:b/>
          <w:sz w:val="24"/>
          <w:szCs w:val="24"/>
        </w:rPr>
      </w:pPr>
      <w:r w:rsidRPr="008A74C3">
        <w:rPr>
          <w:rFonts w:ascii="Times New Roman" w:hAnsi="Times New Roman"/>
          <w:b/>
          <w:sz w:val="24"/>
          <w:szCs w:val="24"/>
        </w:rPr>
        <w:t>-Reafirmar nuestro rechazo y condena a esta agresión sexual, en particular, y a cualquier tipo de agresión, violencia o actitud sexista que se produzca en nuestra sociedad, en general. Por ello, a través del impulso de las Políticas de igualdad, nos comprometemos a seguir trabajando para eliminar la violencia contra las mujeres, mejorar la seguridad y garantizar el pleno ejercicio de la libertad de las mujeres en todo tipo de entornos.</w:t>
      </w:r>
    </w:p>
    <w:p w:rsidR="00F073EB" w:rsidRPr="008A74C3" w:rsidRDefault="00F073EB" w:rsidP="008A74C3">
      <w:pPr>
        <w:ind w:left="-284" w:right="-427"/>
        <w:jc w:val="both"/>
        <w:rPr>
          <w:rFonts w:ascii="Times New Roman" w:hAnsi="Times New Roman"/>
          <w:b/>
          <w:sz w:val="24"/>
          <w:szCs w:val="24"/>
        </w:rPr>
      </w:pPr>
      <w:r w:rsidRPr="008A74C3">
        <w:rPr>
          <w:rFonts w:ascii="Times New Roman" w:hAnsi="Times New Roman"/>
          <w:b/>
          <w:sz w:val="24"/>
          <w:szCs w:val="24"/>
        </w:rPr>
        <w:lastRenderedPageBreak/>
        <w:t>-Instar a la ciudadanía a que no permanezca impasible frente a la violencia y a mantener una actitud de tolerancia e impunidad cero, adoptando una responsabilidad individual y colectiva frente a las agresiones machistas.</w:t>
      </w:r>
    </w:p>
    <w:p w:rsidR="00F073EB" w:rsidRPr="008A74C3" w:rsidRDefault="00F073EB" w:rsidP="008A74C3">
      <w:pPr>
        <w:ind w:left="-284" w:right="-427"/>
        <w:jc w:val="both"/>
        <w:rPr>
          <w:rFonts w:ascii="Times New Roman" w:hAnsi="Times New Roman"/>
          <w:b/>
          <w:sz w:val="24"/>
          <w:szCs w:val="24"/>
        </w:rPr>
      </w:pPr>
      <w:r w:rsidRPr="008A74C3">
        <w:rPr>
          <w:rFonts w:ascii="Times New Roman" w:hAnsi="Times New Roman"/>
          <w:b/>
          <w:sz w:val="24"/>
          <w:szCs w:val="24"/>
        </w:rPr>
        <w:t>-Adherirnos y animar a la ciudadanía a participar en los actos de protesta y rechazo que se convoquen con este motivo.</w:t>
      </w:r>
    </w:p>
    <w:p w:rsidR="00F073EB" w:rsidRPr="008A74C3" w:rsidRDefault="00F073EB" w:rsidP="008A74C3">
      <w:pPr>
        <w:ind w:left="-284" w:right="-427"/>
        <w:jc w:val="both"/>
        <w:rPr>
          <w:rFonts w:ascii="Times New Roman" w:hAnsi="Times New Roman"/>
          <w:sz w:val="24"/>
          <w:szCs w:val="24"/>
        </w:rPr>
      </w:pPr>
      <w:r w:rsidRPr="008A74C3">
        <w:rPr>
          <w:rFonts w:ascii="Times New Roman" w:hAnsi="Times New Roman"/>
          <w:b/>
          <w:sz w:val="24"/>
          <w:szCs w:val="24"/>
        </w:rPr>
        <w:t xml:space="preserve">-Mostrar nuestro apoyo al  Ayuntamiento de </w:t>
      </w:r>
      <w:proofErr w:type="spellStart"/>
      <w:r w:rsidRPr="008A74C3">
        <w:rPr>
          <w:rFonts w:ascii="Times New Roman" w:hAnsi="Times New Roman"/>
          <w:b/>
          <w:sz w:val="24"/>
          <w:szCs w:val="24"/>
        </w:rPr>
        <w:t>Orkoien</w:t>
      </w:r>
      <w:proofErr w:type="spellEnd"/>
      <w:r w:rsidRPr="008A74C3">
        <w:rPr>
          <w:rFonts w:ascii="Times New Roman" w:hAnsi="Times New Roman"/>
          <w:sz w:val="24"/>
          <w:szCs w:val="24"/>
        </w:rPr>
        <w:t xml:space="preserve">  </w:t>
      </w:r>
    </w:p>
    <w:p w:rsidR="00F073EB" w:rsidRPr="008A74C3" w:rsidRDefault="00207C00" w:rsidP="008A74C3">
      <w:pPr>
        <w:suppressAutoHyphens/>
        <w:autoSpaceDN w:val="0"/>
        <w:ind w:left="-284" w:right="-427"/>
        <w:jc w:val="both"/>
        <w:textAlignment w:val="baseline"/>
        <w:rPr>
          <w:rFonts w:ascii="Times New Roman" w:hAnsi="Times New Roman"/>
          <w:kern w:val="3"/>
          <w:sz w:val="24"/>
          <w:szCs w:val="24"/>
        </w:rPr>
      </w:pPr>
      <w:r w:rsidRPr="008A74C3">
        <w:rPr>
          <w:rFonts w:ascii="Times New Roman" w:hAnsi="Times New Roman"/>
          <w:kern w:val="3"/>
          <w:sz w:val="24"/>
          <w:szCs w:val="24"/>
        </w:rPr>
        <w:t xml:space="preserve">A continuación se incluye  </w:t>
      </w:r>
      <w:r w:rsidR="003F128B" w:rsidRPr="008A74C3">
        <w:rPr>
          <w:rFonts w:ascii="Times New Roman" w:hAnsi="Times New Roman"/>
          <w:kern w:val="3"/>
          <w:sz w:val="24"/>
          <w:szCs w:val="24"/>
        </w:rPr>
        <w:t>vía</w:t>
      </w:r>
      <w:r w:rsidRPr="008A74C3">
        <w:rPr>
          <w:rFonts w:ascii="Times New Roman" w:hAnsi="Times New Roman"/>
          <w:kern w:val="3"/>
          <w:sz w:val="24"/>
          <w:szCs w:val="24"/>
        </w:rPr>
        <w:t xml:space="preserve"> urgencia </w:t>
      </w:r>
      <w:proofErr w:type="gramStart"/>
      <w:r w:rsidRPr="008A74C3">
        <w:rPr>
          <w:rFonts w:ascii="Times New Roman" w:hAnsi="Times New Roman"/>
          <w:kern w:val="3"/>
          <w:sz w:val="24"/>
          <w:szCs w:val="24"/>
        </w:rPr>
        <w:t>( es</w:t>
      </w:r>
      <w:proofErr w:type="gramEnd"/>
      <w:r w:rsidRPr="008A74C3">
        <w:rPr>
          <w:rFonts w:ascii="Times New Roman" w:hAnsi="Times New Roman"/>
          <w:kern w:val="3"/>
          <w:sz w:val="24"/>
          <w:szCs w:val="24"/>
        </w:rPr>
        <w:t xml:space="preserve"> ratificada</w:t>
      </w:r>
      <w:r w:rsidR="003F128B" w:rsidRPr="008A74C3">
        <w:rPr>
          <w:rFonts w:ascii="Times New Roman" w:hAnsi="Times New Roman"/>
          <w:kern w:val="3"/>
          <w:sz w:val="24"/>
          <w:szCs w:val="24"/>
        </w:rPr>
        <w:t xml:space="preserve"> por unanimidad</w:t>
      </w:r>
      <w:r w:rsidR="008A74C3">
        <w:rPr>
          <w:rFonts w:ascii="Times New Roman" w:hAnsi="Times New Roman"/>
          <w:kern w:val="3"/>
          <w:sz w:val="24"/>
          <w:szCs w:val="24"/>
        </w:rPr>
        <w:t xml:space="preserve"> la inclusión por urgencia),leí</w:t>
      </w:r>
      <w:r w:rsidR="003F128B" w:rsidRPr="008A74C3">
        <w:rPr>
          <w:rFonts w:ascii="Times New Roman" w:hAnsi="Times New Roman"/>
          <w:kern w:val="3"/>
          <w:sz w:val="24"/>
          <w:szCs w:val="24"/>
        </w:rPr>
        <w:t xml:space="preserve">da la misma se aprueba por </w:t>
      </w:r>
      <w:r w:rsidR="00FA2518" w:rsidRPr="008A74C3">
        <w:rPr>
          <w:rFonts w:ascii="Times New Roman" w:hAnsi="Times New Roman"/>
          <w:kern w:val="3"/>
          <w:sz w:val="24"/>
          <w:szCs w:val="24"/>
        </w:rPr>
        <w:t>unanimidad, lo</w:t>
      </w:r>
      <w:r w:rsidR="003F128B" w:rsidRPr="008A74C3">
        <w:rPr>
          <w:rFonts w:ascii="Times New Roman" w:hAnsi="Times New Roman"/>
          <w:kern w:val="3"/>
          <w:sz w:val="24"/>
          <w:szCs w:val="24"/>
        </w:rPr>
        <w:t xml:space="preserve"> siguiente:</w:t>
      </w:r>
    </w:p>
    <w:p w:rsidR="003F128B" w:rsidRPr="008A74C3" w:rsidRDefault="00FA2518" w:rsidP="008A74C3">
      <w:pPr>
        <w:spacing w:after="160" w:line="240" w:lineRule="auto"/>
        <w:ind w:left="-284" w:right="-427"/>
        <w:jc w:val="both"/>
        <w:rPr>
          <w:rFonts w:ascii="Times New Roman" w:eastAsia="Times New Roman" w:hAnsi="Times New Roman"/>
          <w:b/>
          <w:sz w:val="24"/>
          <w:szCs w:val="24"/>
          <w:lang w:eastAsia="es-ES"/>
        </w:rPr>
      </w:pPr>
      <w:r w:rsidRPr="008A74C3">
        <w:rPr>
          <w:rFonts w:ascii="Times New Roman" w:eastAsia="Times New Roman" w:hAnsi="Times New Roman"/>
          <w:color w:val="000000"/>
          <w:sz w:val="24"/>
          <w:szCs w:val="24"/>
          <w:lang w:eastAsia="es-ES"/>
        </w:rPr>
        <w:t>A</w:t>
      </w:r>
      <w:r w:rsidR="003F128B" w:rsidRPr="008A74C3">
        <w:rPr>
          <w:rFonts w:ascii="Times New Roman" w:eastAsia="Times New Roman" w:hAnsi="Times New Roman"/>
          <w:color w:val="000000"/>
          <w:sz w:val="24"/>
          <w:szCs w:val="24"/>
          <w:lang w:eastAsia="es-ES"/>
        </w:rPr>
        <w:t xml:space="preserve">nte la cancelación por parte del Ayuntamiento de Pamplona de la charla titulada “Brecha orgásmica, cómo el patriarcado nos persigue hasta en la cama”, queremos </w:t>
      </w:r>
      <w:r w:rsidR="003F128B" w:rsidRPr="008A74C3">
        <w:rPr>
          <w:rFonts w:ascii="Times New Roman" w:eastAsia="Times New Roman" w:hAnsi="Times New Roman"/>
          <w:b/>
          <w:color w:val="000000"/>
          <w:sz w:val="24"/>
          <w:szCs w:val="24"/>
          <w:lang w:eastAsia="es-ES"/>
        </w:rPr>
        <w:t>manifestar nuestro rechazo a dicha decisión.</w:t>
      </w:r>
    </w:p>
    <w:p w:rsidR="003F128B" w:rsidRPr="008A74C3" w:rsidRDefault="003F128B" w:rsidP="008A74C3">
      <w:pPr>
        <w:spacing w:after="160" w:line="240" w:lineRule="auto"/>
        <w:ind w:left="-284" w:right="-427"/>
        <w:jc w:val="both"/>
        <w:rPr>
          <w:rFonts w:ascii="Times New Roman" w:eastAsia="Times New Roman" w:hAnsi="Times New Roman"/>
          <w:color w:val="000000"/>
          <w:sz w:val="24"/>
          <w:szCs w:val="24"/>
          <w:lang w:eastAsia="es-ES"/>
        </w:rPr>
      </w:pPr>
      <w:r w:rsidRPr="008A74C3">
        <w:rPr>
          <w:rFonts w:ascii="Times New Roman" w:eastAsia="Times New Roman" w:hAnsi="Times New Roman"/>
          <w:color w:val="000000"/>
          <w:sz w:val="24"/>
          <w:szCs w:val="24"/>
          <w:lang w:eastAsia="es-ES"/>
        </w:rPr>
        <w:t>La charla fue programada y organizada por el Área de Igualdad del Ayuntamiento de Pamplona para realizarse en la Casa de las Mujeres de Pamplona el viernes 24 de enero de 2020. La Casa de las Mujeres de Pamplona se configura como un espacio de reflexión y empoderamiento de las mujeres.  Un lugar de encuentro y de referencia para todas las mujeres de la ciudad desde el que tejer alianzas y generar las fortalezas y sinergias necesarias para la consecución de la igualdad real entre mujeres y hombres.</w:t>
      </w:r>
    </w:p>
    <w:p w:rsidR="003F128B" w:rsidRPr="008A74C3" w:rsidRDefault="003F128B" w:rsidP="008A74C3">
      <w:pPr>
        <w:spacing w:after="160" w:line="240" w:lineRule="auto"/>
        <w:ind w:left="-284" w:right="-427"/>
        <w:jc w:val="both"/>
        <w:rPr>
          <w:rFonts w:ascii="Times New Roman" w:eastAsia="Times New Roman" w:hAnsi="Times New Roman"/>
          <w:sz w:val="24"/>
          <w:szCs w:val="24"/>
          <w:lang w:eastAsia="es-ES"/>
        </w:rPr>
      </w:pPr>
      <w:r w:rsidRPr="008A74C3">
        <w:rPr>
          <w:rFonts w:ascii="Times New Roman" w:eastAsia="Times New Roman" w:hAnsi="Times New Roman"/>
          <w:color w:val="000000"/>
          <w:sz w:val="24"/>
          <w:szCs w:val="24"/>
          <w:lang w:eastAsia="es-ES"/>
        </w:rPr>
        <w:t>Además, se están dando numerosos actos de censura por parte de diferentes Instituciones Públicas en todo el Estado y amenazas por parte de partidos políticos contra actividades que reivindican la igualdad entre mujeres y hombres. </w:t>
      </w:r>
    </w:p>
    <w:p w:rsidR="003F128B" w:rsidRPr="008A74C3" w:rsidRDefault="003F128B" w:rsidP="008A74C3">
      <w:pPr>
        <w:spacing w:after="160" w:line="240" w:lineRule="auto"/>
        <w:ind w:left="-284" w:right="-427"/>
        <w:jc w:val="both"/>
        <w:rPr>
          <w:rFonts w:ascii="Times New Roman" w:eastAsia="Times New Roman" w:hAnsi="Times New Roman"/>
          <w:color w:val="000000"/>
          <w:sz w:val="24"/>
          <w:szCs w:val="24"/>
          <w:lang w:eastAsia="es-ES"/>
        </w:rPr>
      </w:pPr>
      <w:r w:rsidRPr="008A74C3">
        <w:rPr>
          <w:rFonts w:ascii="Times New Roman" w:eastAsia="Times New Roman" w:hAnsi="Times New Roman"/>
          <w:color w:val="000000"/>
          <w:sz w:val="24"/>
          <w:szCs w:val="24"/>
          <w:lang w:eastAsia="es-ES"/>
        </w:rPr>
        <w:t xml:space="preserve">Porque apostamos por el cese de las agresiones machistas y el impulso del empoderamiento feminista en aras de lograr construir entre todas y </w:t>
      </w:r>
      <w:proofErr w:type="gramStart"/>
      <w:r w:rsidRPr="008A74C3">
        <w:rPr>
          <w:rFonts w:ascii="Times New Roman" w:eastAsia="Times New Roman" w:hAnsi="Times New Roman"/>
          <w:color w:val="000000"/>
          <w:sz w:val="24"/>
          <w:szCs w:val="24"/>
          <w:lang w:eastAsia="es-ES"/>
        </w:rPr>
        <w:t>todos una sociedad más justa y más igualitaria</w:t>
      </w:r>
      <w:proofErr w:type="gramEnd"/>
      <w:r w:rsidRPr="008A74C3">
        <w:rPr>
          <w:rFonts w:ascii="Times New Roman" w:eastAsia="Times New Roman" w:hAnsi="Times New Roman"/>
          <w:color w:val="000000"/>
          <w:sz w:val="24"/>
          <w:szCs w:val="24"/>
          <w:lang w:eastAsia="es-ES"/>
        </w:rPr>
        <w:t xml:space="preserve">, </w:t>
      </w:r>
      <w:r w:rsidRPr="008A74C3">
        <w:rPr>
          <w:rFonts w:ascii="Times New Roman" w:eastAsia="Times New Roman" w:hAnsi="Times New Roman"/>
          <w:b/>
          <w:bCs/>
          <w:color w:val="000000"/>
          <w:sz w:val="24"/>
          <w:szCs w:val="24"/>
          <w:lang w:eastAsia="es-ES"/>
        </w:rPr>
        <w:t>manifestamos</w:t>
      </w:r>
      <w:r w:rsidRPr="008A74C3">
        <w:rPr>
          <w:rFonts w:ascii="Times New Roman" w:eastAsia="Times New Roman" w:hAnsi="Times New Roman"/>
          <w:b/>
          <w:color w:val="000000"/>
          <w:sz w:val="24"/>
          <w:szCs w:val="24"/>
          <w:lang w:eastAsia="es-ES"/>
        </w:rPr>
        <w:t xml:space="preserve"> que</w:t>
      </w:r>
      <w:r w:rsidRPr="008A74C3">
        <w:rPr>
          <w:rFonts w:ascii="Times New Roman" w:eastAsia="Times New Roman" w:hAnsi="Times New Roman"/>
          <w:color w:val="000000"/>
          <w:sz w:val="24"/>
          <w:szCs w:val="24"/>
          <w:lang w:eastAsia="es-ES"/>
        </w:rPr>
        <w:t>:</w:t>
      </w:r>
    </w:p>
    <w:p w:rsidR="003F128B" w:rsidRPr="008A74C3" w:rsidRDefault="003F128B" w:rsidP="008A74C3">
      <w:pPr>
        <w:spacing w:after="160" w:line="240" w:lineRule="auto"/>
        <w:ind w:left="-284" w:right="-427"/>
        <w:contextualSpacing/>
        <w:jc w:val="both"/>
        <w:rPr>
          <w:rFonts w:ascii="Times New Roman" w:eastAsia="Times New Roman" w:hAnsi="Times New Roman"/>
          <w:color w:val="000000"/>
          <w:sz w:val="24"/>
          <w:szCs w:val="24"/>
          <w:lang w:eastAsia="es-ES"/>
        </w:rPr>
      </w:pPr>
      <w:r w:rsidRPr="008A74C3">
        <w:rPr>
          <w:rFonts w:ascii="Times New Roman" w:eastAsia="Times New Roman" w:hAnsi="Times New Roman"/>
          <w:color w:val="000000"/>
          <w:sz w:val="24"/>
          <w:szCs w:val="24"/>
          <w:lang w:eastAsia="es-ES"/>
        </w:rPr>
        <w:t>Como Administración pública con competencias en la materia, los municipios ostentamos la responsabilidad de promover la igualdad, según se nos atribuye en la Ley de Bases de Régimen Local y en la Ley Foral de Igualdad entre mujeres y hombres, en donde se nos encomienda a los Municipios, entre otras, las siguientes funciones:</w:t>
      </w:r>
    </w:p>
    <w:p w:rsidR="003F128B" w:rsidRPr="008A74C3" w:rsidRDefault="003F128B" w:rsidP="008A74C3">
      <w:pPr>
        <w:numPr>
          <w:ilvl w:val="0"/>
          <w:numId w:val="4"/>
        </w:numPr>
        <w:spacing w:after="160" w:line="240" w:lineRule="auto"/>
        <w:ind w:left="-284" w:right="-427"/>
        <w:contextualSpacing/>
        <w:jc w:val="both"/>
        <w:rPr>
          <w:rFonts w:ascii="Times New Roman" w:eastAsia="Times New Roman" w:hAnsi="Times New Roman"/>
          <w:color w:val="000000"/>
          <w:sz w:val="24"/>
          <w:szCs w:val="24"/>
          <w:lang w:eastAsia="es-ES"/>
        </w:rPr>
      </w:pPr>
      <w:r w:rsidRPr="008A74C3">
        <w:rPr>
          <w:rFonts w:ascii="Times New Roman" w:eastAsia="Times New Roman" w:hAnsi="Times New Roman"/>
          <w:color w:val="000000"/>
          <w:sz w:val="24"/>
          <w:szCs w:val="24"/>
          <w:lang w:eastAsia="es-ES"/>
        </w:rPr>
        <w:t>Establecer los mecanismos necesarios para la integración de la transversalidad de la perspectiva de género en todas sus actuaciones.</w:t>
      </w:r>
    </w:p>
    <w:p w:rsidR="003F128B" w:rsidRPr="008A74C3" w:rsidRDefault="003F128B" w:rsidP="008A74C3">
      <w:pPr>
        <w:numPr>
          <w:ilvl w:val="0"/>
          <w:numId w:val="4"/>
        </w:numPr>
        <w:spacing w:after="160" w:line="240" w:lineRule="auto"/>
        <w:ind w:left="-284" w:right="-427"/>
        <w:contextualSpacing/>
        <w:jc w:val="both"/>
        <w:rPr>
          <w:rFonts w:ascii="Times New Roman" w:eastAsia="Times New Roman" w:hAnsi="Times New Roman"/>
          <w:color w:val="000000"/>
          <w:sz w:val="24"/>
          <w:szCs w:val="24"/>
          <w:lang w:eastAsia="es-ES"/>
        </w:rPr>
      </w:pPr>
      <w:r w:rsidRPr="008A74C3">
        <w:rPr>
          <w:rFonts w:ascii="Times New Roman" w:eastAsia="Times New Roman" w:hAnsi="Times New Roman"/>
          <w:color w:val="000000"/>
          <w:sz w:val="24"/>
          <w:szCs w:val="24"/>
          <w:lang w:eastAsia="es-ES"/>
        </w:rPr>
        <w:t>Desarrollar políticas destinadas a erradicar las desigualdades y discriminaciones en todos los ámbitos de la actuación municipal.</w:t>
      </w:r>
    </w:p>
    <w:p w:rsidR="003F128B" w:rsidRPr="008A74C3" w:rsidRDefault="003F128B" w:rsidP="008A74C3">
      <w:pPr>
        <w:numPr>
          <w:ilvl w:val="0"/>
          <w:numId w:val="4"/>
        </w:numPr>
        <w:spacing w:after="160" w:line="240" w:lineRule="auto"/>
        <w:ind w:left="-284" w:right="-427"/>
        <w:contextualSpacing/>
        <w:jc w:val="both"/>
        <w:rPr>
          <w:rFonts w:ascii="Times New Roman" w:eastAsia="Times New Roman" w:hAnsi="Times New Roman"/>
          <w:color w:val="000000"/>
          <w:sz w:val="24"/>
          <w:szCs w:val="24"/>
          <w:lang w:eastAsia="es-ES"/>
        </w:rPr>
      </w:pPr>
      <w:r w:rsidRPr="008A74C3">
        <w:rPr>
          <w:rFonts w:ascii="Times New Roman" w:eastAsia="Times New Roman" w:hAnsi="Times New Roman"/>
          <w:color w:val="000000"/>
          <w:sz w:val="24"/>
          <w:szCs w:val="24"/>
          <w:lang w:eastAsia="es-ES"/>
        </w:rPr>
        <w:t>Sensibilizar a la ciudadanía impulsando un cambio de valores con el objetivo de favorecer la consecución de la igualdad entre mujeres y hombres.</w:t>
      </w:r>
    </w:p>
    <w:p w:rsidR="003F128B" w:rsidRPr="008A74C3" w:rsidRDefault="003F128B" w:rsidP="008A74C3">
      <w:pPr>
        <w:numPr>
          <w:ilvl w:val="0"/>
          <w:numId w:val="4"/>
        </w:numPr>
        <w:spacing w:after="160" w:line="240" w:lineRule="auto"/>
        <w:ind w:left="-284" w:right="-427"/>
        <w:contextualSpacing/>
        <w:jc w:val="both"/>
        <w:rPr>
          <w:rFonts w:ascii="Times New Roman" w:eastAsia="Times New Roman" w:hAnsi="Times New Roman"/>
          <w:color w:val="000000"/>
          <w:sz w:val="24"/>
          <w:szCs w:val="24"/>
          <w:lang w:eastAsia="es-ES"/>
        </w:rPr>
      </w:pPr>
      <w:r w:rsidRPr="008A74C3">
        <w:rPr>
          <w:rFonts w:ascii="Times New Roman" w:eastAsia="Times New Roman" w:hAnsi="Times New Roman"/>
          <w:color w:val="000000"/>
          <w:sz w:val="24"/>
          <w:szCs w:val="24"/>
          <w:lang w:eastAsia="es-ES"/>
        </w:rPr>
        <w:t xml:space="preserve"> Apoyar a las asociaciones de mujeres y grupos feministas, e impulsar su participación en el diseño, elaboración y evaluación de las políticas de igualdad y transversalidad de género.</w:t>
      </w:r>
    </w:p>
    <w:p w:rsidR="003F128B" w:rsidRPr="008A74C3" w:rsidRDefault="003F128B" w:rsidP="008A74C3">
      <w:pPr>
        <w:spacing w:after="160" w:line="240" w:lineRule="auto"/>
        <w:ind w:left="-284" w:right="-427"/>
        <w:contextualSpacing/>
        <w:jc w:val="both"/>
        <w:rPr>
          <w:rFonts w:ascii="Times New Roman" w:eastAsia="Times New Roman" w:hAnsi="Times New Roman"/>
          <w:color w:val="000000"/>
          <w:sz w:val="24"/>
          <w:szCs w:val="24"/>
          <w:lang w:eastAsia="es-ES"/>
        </w:rPr>
      </w:pPr>
      <w:r w:rsidRPr="008A74C3">
        <w:rPr>
          <w:rFonts w:ascii="Times New Roman" w:eastAsia="Times New Roman" w:hAnsi="Times New Roman"/>
          <w:color w:val="000000"/>
          <w:sz w:val="24"/>
          <w:szCs w:val="24"/>
          <w:lang w:eastAsia="es-ES"/>
        </w:rPr>
        <w:t xml:space="preserve">Consideramos que las Entidades Públicas debemos trabajar por encima de las presiones que realicen quienes pretendan coartar nuestra libertad para avanzar en la consecución de estos objetivos de igualdad. Igualmente, las Entidades Públicas debemos de apoyar a los grupos de mujeres que trabajan en este sentido, creando un clima de confianza entre la ciudadanía, el tejido asociativo y las instituciones. </w:t>
      </w:r>
    </w:p>
    <w:p w:rsidR="003F128B" w:rsidRPr="008A74C3" w:rsidRDefault="003F128B" w:rsidP="008A74C3">
      <w:pPr>
        <w:spacing w:after="160" w:line="240" w:lineRule="auto"/>
        <w:ind w:left="-284" w:right="-427"/>
        <w:jc w:val="both"/>
        <w:rPr>
          <w:rFonts w:ascii="Times New Roman" w:eastAsia="Times New Roman" w:hAnsi="Times New Roman"/>
          <w:color w:val="000000"/>
          <w:sz w:val="24"/>
          <w:szCs w:val="24"/>
          <w:lang w:eastAsia="es-ES"/>
        </w:rPr>
      </w:pPr>
      <w:r w:rsidRPr="008A74C3">
        <w:rPr>
          <w:rFonts w:ascii="Times New Roman" w:eastAsia="Times New Roman" w:hAnsi="Times New Roman"/>
          <w:color w:val="000000"/>
          <w:sz w:val="24"/>
          <w:szCs w:val="24"/>
          <w:lang w:eastAsia="es-ES"/>
        </w:rPr>
        <w:t xml:space="preserve">Por lo tanto, </w:t>
      </w:r>
      <w:r w:rsidRPr="008A74C3">
        <w:rPr>
          <w:rFonts w:ascii="Times New Roman" w:eastAsia="Times New Roman" w:hAnsi="Times New Roman"/>
          <w:b/>
          <w:bCs/>
          <w:color w:val="000000"/>
          <w:sz w:val="24"/>
          <w:szCs w:val="24"/>
          <w:lang w:eastAsia="es-ES"/>
        </w:rPr>
        <w:t>acordamos</w:t>
      </w:r>
      <w:r w:rsidRPr="008A74C3">
        <w:rPr>
          <w:rFonts w:ascii="Times New Roman" w:eastAsia="Times New Roman" w:hAnsi="Times New Roman"/>
          <w:color w:val="000000"/>
          <w:sz w:val="24"/>
          <w:szCs w:val="24"/>
          <w:lang w:eastAsia="es-ES"/>
        </w:rPr>
        <w:t>:</w:t>
      </w:r>
    </w:p>
    <w:p w:rsidR="003F128B" w:rsidRPr="008A74C3" w:rsidRDefault="003F128B" w:rsidP="008A74C3">
      <w:pPr>
        <w:spacing w:after="160" w:line="240" w:lineRule="auto"/>
        <w:ind w:left="-284" w:right="-427"/>
        <w:contextualSpacing/>
        <w:jc w:val="both"/>
        <w:rPr>
          <w:rFonts w:ascii="Times New Roman" w:eastAsia="Times New Roman" w:hAnsi="Times New Roman"/>
          <w:color w:val="000000"/>
          <w:sz w:val="24"/>
          <w:szCs w:val="24"/>
          <w:lang w:eastAsia="es-ES"/>
        </w:rPr>
      </w:pPr>
      <w:r w:rsidRPr="008A74C3">
        <w:rPr>
          <w:rFonts w:ascii="Times New Roman" w:eastAsia="Times New Roman" w:hAnsi="Times New Roman"/>
          <w:color w:val="000000"/>
          <w:sz w:val="24"/>
          <w:szCs w:val="24"/>
          <w:lang w:eastAsia="es-ES"/>
        </w:rPr>
        <w:lastRenderedPageBreak/>
        <w:t xml:space="preserve">Mostrar nuestro apoyo a la </w:t>
      </w:r>
      <w:r w:rsidRPr="008A74C3">
        <w:rPr>
          <w:rFonts w:ascii="Times New Roman" w:eastAsia="Times New Roman" w:hAnsi="Times New Roman"/>
          <w:b/>
          <w:bCs/>
          <w:color w:val="000000"/>
          <w:sz w:val="24"/>
          <w:szCs w:val="24"/>
          <w:lang w:eastAsia="es-ES"/>
        </w:rPr>
        <w:t xml:space="preserve">Casa de las Mujeres </w:t>
      </w:r>
      <w:r w:rsidRPr="008A74C3">
        <w:rPr>
          <w:rFonts w:ascii="Times New Roman" w:eastAsia="Times New Roman" w:hAnsi="Times New Roman"/>
          <w:bCs/>
          <w:color w:val="000000"/>
          <w:sz w:val="24"/>
          <w:szCs w:val="24"/>
          <w:lang w:eastAsia="es-ES"/>
        </w:rPr>
        <w:t>de</w:t>
      </w:r>
      <w:r w:rsidRPr="008A74C3">
        <w:rPr>
          <w:rFonts w:ascii="Times New Roman" w:eastAsia="Times New Roman" w:hAnsi="Times New Roman"/>
          <w:color w:val="000000"/>
          <w:sz w:val="24"/>
          <w:szCs w:val="24"/>
          <w:lang w:eastAsia="es-ES"/>
        </w:rPr>
        <w:t xml:space="preserve"> </w:t>
      </w:r>
      <w:r w:rsidRPr="008A74C3">
        <w:rPr>
          <w:rFonts w:ascii="Times New Roman" w:eastAsia="Times New Roman" w:hAnsi="Times New Roman"/>
          <w:bCs/>
          <w:color w:val="000000"/>
          <w:sz w:val="24"/>
          <w:szCs w:val="24"/>
          <w:lang w:eastAsia="es-ES"/>
        </w:rPr>
        <w:t>Pamplona</w:t>
      </w:r>
      <w:r w:rsidRPr="008A74C3">
        <w:rPr>
          <w:rFonts w:ascii="Times New Roman" w:eastAsia="Times New Roman" w:hAnsi="Times New Roman"/>
          <w:color w:val="000000"/>
          <w:sz w:val="24"/>
          <w:szCs w:val="24"/>
          <w:lang w:eastAsia="es-ES"/>
        </w:rPr>
        <w:t>, a sus gestoras, trabajadoras, colaboradoras y ponentes, cuya actividad ha sido CENSURADA por el Ayuntamiento de Pamplona</w:t>
      </w:r>
    </w:p>
    <w:p w:rsidR="003F128B" w:rsidRPr="008A74C3" w:rsidRDefault="003F128B" w:rsidP="008A74C3">
      <w:pPr>
        <w:spacing w:after="160" w:line="240" w:lineRule="auto"/>
        <w:ind w:left="-284" w:right="-427"/>
        <w:contextualSpacing/>
        <w:jc w:val="both"/>
        <w:rPr>
          <w:rFonts w:ascii="Times New Roman" w:eastAsia="Times New Roman" w:hAnsi="Times New Roman"/>
          <w:sz w:val="24"/>
          <w:szCs w:val="24"/>
          <w:lang w:eastAsia="es-ES"/>
        </w:rPr>
      </w:pPr>
      <w:r w:rsidRPr="008A74C3">
        <w:rPr>
          <w:rFonts w:ascii="Times New Roman" w:eastAsia="Times New Roman" w:hAnsi="Times New Roman"/>
          <w:color w:val="212529"/>
          <w:sz w:val="24"/>
          <w:szCs w:val="24"/>
          <w:lang w:eastAsia="es-ES"/>
        </w:rPr>
        <w:t xml:space="preserve">Reafirmar nuestro rechazo y condena a cualquier tipo de agresión a las libertades fundamentales de las mujeres. Por ello, a través del Impulso de las Políticas de Igualdad, nos </w:t>
      </w:r>
      <w:r w:rsidRPr="008A74C3">
        <w:rPr>
          <w:rFonts w:ascii="Times New Roman" w:eastAsia="Times New Roman" w:hAnsi="Times New Roman"/>
          <w:color w:val="000000"/>
          <w:sz w:val="24"/>
          <w:szCs w:val="24"/>
          <w:lang w:eastAsia="es-ES"/>
        </w:rPr>
        <w:t>comprometemos</w:t>
      </w:r>
      <w:r w:rsidRPr="008A74C3">
        <w:rPr>
          <w:rFonts w:ascii="Times New Roman" w:eastAsia="Times New Roman" w:hAnsi="Times New Roman"/>
          <w:color w:val="212529"/>
          <w:sz w:val="24"/>
          <w:szCs w:val="24"/>
          <w:lang w:eastAsia="es-ES"/>
        </w:rPr>
        <w:t xml:space="preserve"> a seguir trabajando para eliminar la violencia contra las mujeres, y garantizar el pleno ejercicio de la libertad de las mujeres en todo tipo de entornos. </w:t>
      </w:r>
    </w:p>
    <w:p w:rsidR="003F128B" w:rsidRPr="008A74C3" w:rsidRDefault="003F128B" w:rsidP="008A74C3">
      <w:pPr>
        <w:spacing w:after="160" w:line="240" w:lineRule="auto"/>
        <w:ind w:left="-284" w:right="-427"/>
        <w:contextualSpacing/>
        <w:jc w:val="both"/>
        <w:rPr>
          <w:rFonts w:ascii="Times New Roman" w:eastAsia="Times New Roman" w:hAnsi="Times New Roman"/>
          <w:sz w:val="24"/>
          <w:szCs w:val="24"/>
          <w:lang w:eastAsia="es-ES"/>
        </w:rPr>
      </w:pPr>
      <w:r w:rsidRPr="008A74C3">
        <w:rPr>
          <w:rFonts w:ascii="Times New Roman" w:eastAsia="Times New Roman" w:hAnsi="Times New Roman"/>
          <w:color w:val="212529"/>
          <w:sz w:val="24"/>
          <w:szCs w:val="24"/>
          <w:lang w:eastAsia="es-ES"/>
        </w:rPr>
        <w:t>Instar a la ciudadanía a que no permanezca impasible frente a la violencia contra las mujeres, y a que mantenga y defienda una actitud de tolerancia e impunidad cero, adoptando una responsabilidad individual y colectiva frente a las agresiones machistas.</w:t>
      </w:r>
    </w:p>
    <w:p w:rsidR="003F128B" w:rsidRPr="008A74C3" w:rsidRDefault="003F128B" w:rsidP="008A74C3">
      <w:pPr>
        <w:spacing w:after="160" w:line="240" w:lineRule="auto"/>
        <w:ind w:left="-284" w:right="-427"/>
        <w:contextualSpacing/>
        <w:jc w:val="both"/>
        <w:rPr>
          <w:rFonts w:ascii="Times New Roman" w:eastAsia="Times New Roman" w:hAnsi="Times New Roman"/>
          <w:color w:val="000000"/>
          <w:sz w:val="24"/>
          <w:szCs w:val="24"/>
          <w:lang w:eastAsia="es-ES"/>
        </w:rPr>
      </w:pPr>
      <w:r w:rsidRPr="008A74C3">
        <w:rPr>
          <w:rFonts w:ascii="Times New Roman" w:eastAsia="Times New Roman" w:hAnsi="Times New Roman"/>
          <w:color w:val="000000"/>
          <w:sz w:val="24"/>
          <w:szCs w:val="24"/>
          <w:lang w:eastAsia="es-ES"/>
        </w:rPr>
        <w:t xml:space="preserve">Pedir al Ayuntamiento de Pamplona que revierta la situación de excepción que se ha producido respecto a la </w:t>
      </w:r>
      <w:r w:rsidRPr="008A74C3">
        <w:rPr>
          <w:rFonts w:ascii="Times New Roman" w:eastAsia="Times New Roman" w:hAnsi="Times New Roman"/>
          <w:b/>
          <w:bCs/>
          <w:color w:val="000000"/>
          <w:sz w:val="24"/>
          <w:szCs w:val="24"/>
          <w:lang w:eastAsia="es-ES"/>
        </w:rPr>
        <w:t>Casa de las Mujeres</w:t>
      </w:r>
      <w:r w:rsidRPr="008A74C3">
        <w:rPr>
          <w:rFonts w:ascii="Times New Roman" w:eastAsia="Times New Roman" w:hAnsi="Times New Roman"/>
          <w:color w:val="000000"/>
          <w:sz w:val="24"/>
          <w:szCs w:val="24"/>
          <w:lang w:eastAsia="es-ES"/>
        </w:rPr>
        <w:t xml:space="preserve">, con la censura de esta  actividad, y animarle a que siga </w:t>
      </w:r>
      <w:r w:rsidRPr="008A74C3">
        <w:rPr>
          <w:rFonts w:ascii="Times New Roman" w:eastAsia="Times New Roman" w:hAnsi="Times New Roman"/>
          <w:color w:val="212529"/>
          <w:sz w:val="24"/>
          <w:szCs w:val="24"/>
          <w:lang w:eastAsia="es-ES"/>
        </w:rPr>
        <w:t>protegiendo</w:t>
      </w:r>
      <w:r w:rsidRPr="008A74C3">
        <w:rPr>
          <w:rFonts w:ascii="Times New Roman" w:eastAsia="Times New Roman" w:hAnsi="Times New Roman"/>
          <w:color w:val="000000"/>
          <w:sz w:val="24"/>
          <w:szCs w:val="24"/>
          <w:lang w:eastAsia="es-ES"/>
        </w:rPr>
        <w:t xml:space="preserve"> y apoyando las actividades que desde la ciudadanía se impulsan en pos de conseguir una sociedad más participativa e igualitaria.</w:t>
      </w:r>
    </w:p>
    <w:p w:rsidR="008A74C3" w:rsidRDefault="008A74C3" w:rsidP="008A74C3">
      <w:pPr>
        <w:suppressAutoHyphens/>
        <w:autoSpaceDN w:val="0"/>
        <w:ind w:right="-568"/>
        <w:jc w:val="both"/>
        <w:textAlignment w:val="baseline"/>
        <w:rPr>
          <w:rFonts w:ascii="Times New Roman" w:hAnsi="Times New Roman"/>
          <w:kern w:val="3"/>
          <w:sz w:val="24"/>
          <w:szCs w:val="24"/>
        </w:rPr>
      </w:pPr>
    </w:p>
    <w:p w:rsidR="0043052A" w:rsidRPr="008A74C3" w:rsidRDefault="0043052A" w:rsidP="008A74C3">
      <w:pPr>
        <w:suppressAutoHyphens/>
        <w:autoSpaceDN w:val="0"/>
        <w:ind w:left="-284" w:right="-568"/>
        <w:jc w:val="both"/>
        <w:textAlignment w:val="baseline"/>
        <w:rPr>
          <w:rFonts w:ascii="Times New Roman" w:hAnsi="Times New Roman"/>
          <w:b/>
          <w:kern w:val="3"/>
          <w:sz w:val="24"/>
          <w:szCs w:val="24"/>
          <w:u w:val="single"/>
        </w:rPr>
      </w:pPr>
      <w:r w:rsidRPr="008A74C3">
        <w:rPr>
          <w:rFonts w:ascii="Times New Roman" w:hAnsi="Times New Roman"/>
          <w:b/>
          <w:kern w:val="3"/>
          <w:sz w:val="24"/>
          <w:szCs w:val="24"/>
          <w:u w:val="single"/>
        </w:rPr>
        <w:t xml:space="preserve">7º.- Resoluciones de Alcaldía </w:t>
      </w:r>
      <w:proofErr w:type="gramStart"/>
      <w:r w:rsidRPr="008A74C3">
        <w:rPr>
          <w:rFonts w:ascii="Times New Roman" w:hAnsi="Times New Roman"/>
          <w:b/>
          <w:kern w:val="3"/>
          <w:sz w:val="24"/>
          <w:szCs w:val="24"/>
          <w:u w:val="single"/>
        </w:rPr>
        <w:t>( 69</w:t>
      </w:r>
      <w:proofErr w:type="gramEnd"/>
      <w:r w:rsidRPr="008A74C3">
        <w:rPr>
          <w:rFonts w:ascii="Times New Roman" w:hAnsi="Times New Roman"/>
          <w:b/>
          <w:kern w:val="3"/>
          <w:sz w:val="24"/>
          <w:szCs w:val="24"/>
          <w:u w:val="single"/>
        </w:rPr>
        <w:t>-73 del año 2019 y resoluciones de Alcaldía 1-5 del año 2020)</w:t>
      </w:r>
    </w:p>
    <w:p w:rsidR="003F128B" w:rsidRPr="008A74C3" w:rsidRDefault="003F128B" w:rsidP="0043052A">
      <w:pPr>
        <w:suppressAutoHyphens/>
        <w:autoSpaceDN w:val="0"/>
        <w:ind w:left="-284" w:right="-568"/>
        <w:jc w:val="both"/>
        <w:textAlignment w:val="baseline"/>
        <w:rPr>
          <w:rFonts w:ascii="Times New Roman" w:hAnsi="Times New Roman"/>
          <w:kern w:val="3"/>
          <w:sz w:val="24"/>
          <w:szCs w:val="24"/>
        </w:rPr>
      </w:pPr>
      <w:r w:rsidRPr="008A74C3">
        <w:rPr>
          <w:rFonts w:ascii="Times New Roman" w:hAnsi="Times New Roman"/>
          <w:kern w:val="3"/>
          <w:sz w:val="24"/>
          <w:szCs w:val="24"/>
        </w:rPr>
        <w:t>Se acompañan las resoluciones de Alcaldía arriba reseñada.</w:t>
      </w:r>
    </w:p>
    <w:p w:rsidR="0043052A" w:rsidRPr="008A74C3" w:rsidRDefault="0043052A" w:rsidP="0043052A">
      <w:pPr>
        <w:suppressAutoHyphens/>
        <w:autoSpaceDN w:val="0"/>
        <w:ind w:left="-284" w:right="-568"/>
        <w:jc w:val="both"/>
        <w:textAlignment w:val="baseline"/>
        <w:rPr>
          <w:rFonts w:ascii="Times New Roman" w:hAnsi="Times New Roman"/>
          <w:b/>
          <w:kern w:val="3"/>
          <w:sz w:val="24"/>
          <w:szCs w:val="24"/>
          <w:u w:val="single"/>
        </w:rPr>
      </w:pPr>
      <w:r w:rsidRPr="008A74C3">
        <w:rPr>
          <w:rFonts w:ascii="Times New Roman" w:hAnsi="Times New Roman"/>
          <w:b/>
          <w:kern w:val="3"/>
          <w:sz w:val="24"/>
          <w:szCs w:val="24"/>
          <w:u w:val="single"/>
        </w:rPr>
        <w:t>8º.- Ruegos y Preguntas</w:t>
      </w:r>
    </w:p>
    <w:p w:rsidR="0043052A" w:rsidRPr="008A74C3" w:rsidRDefault="0043052A" w:rsidP="0043052A">
      <w:pPr>
        <w:suppressAutoHyphens/>
        <w:autoSpaceDN w:val="0"/>
        <w:ind w:left="-284" w:right="-568"/>
        <w:jc w:val="both"/>
        <w:textAlignment w:val="baseline"/>
        <w:rPr>
          <w:rFonts w:ascii="Times New Roman" w:hAnsi="Times New Roman"/>
          <w:sz w:val="24"/>
          <w:szCs w:val="24"/>
        </w:rPr>
      </w:pPr>
      <w:r w:rsidRPr="008A74C3">
        <w:rPr>
          <w:rFonts w:ascii="Times New Roman" w:hAnsi="Times New Roman"/>
          <w:sz w:val="24"/>
          <w:szCs w:val="24"/>
        </w:rPr>
        <w:t>No hay ruegos y preguntas.</w:t>
      </w:r>
    </w:p>
    <w:p w:rsidR="0043052A" w:rsidRPr="008A74C3" w:rsidRDefault="0043052A" w:rsidP="0043052A">
      <w:pPr>
        <w:spacing w:before="100" w:beforeAutospacing="1" w:after="100" w:afterAutospacing="1" w:line="312" w:lineRule="auto"/>
        <w:ind w:left="-284" w:right="-568"/>
        <w:jc w:val="both"/>
        <w:rPr>
          <w:rFonts w:ascii="Times New Roman" w:eastAsia="Times New Roman" w:hAnsi="Times New Roman"/>
          <w:sz w:val="24"/>
          <w:szCs w:val="24"/>
          <w:lang w:val="es-ES_tradnl" w:eastAsia="es-ES"/>
        </w:rPr>
      </w:pPr>
      <w:r w:rsidRPr="008A74C3">
        <w:rPr>
          <w:rFonts w:ascii="Times New Roman" w:eastAsia="Times New Roman" w:hAnsi="Times New Roman"/>
          <w:sz w:val="24"/>
          <w:szCs w:val="24"/>
          <w:lang w:eastAsia="es-ES"/>
        </w:rPr>
        <w:t>Se levanta la Sesión siendo las 19:30 horas y para constancia de lo que se ha tratado y de los acuerdos adoptados, extiendo la presente Acta que firma la misma y la certifico con mi firma.</w:t>
      </w:r>
    </w:p>
    <w:p w:rsidR="0043052A" w:rsidRPr="008A74C3" w:rsidRDefault="0043052A" w:rsidP="0043052A">
      <w:pPr>
        <w:suppressAutoHyphens/>
        <w:autoSpaceDN w:val="0"/>
        <w:ind w:left="-284" w:right="-568"/>
        <w:jc w:val="both"/>
        <w:textAlignment w:val="baseline"/>
        <w:rPr>
          <w:rFonts w:ascii="Times New Roman" w:eastAsia="Times New Roman" w:hAnsi="Times New Roman"/>
          <w:kern w:val="3"/>
          <w:sz w:val="24"/>
          <w:szCs w:val="24"/>
        </w:rPr>
      </w:pPr>
    </w:p>
    <w:p w:rsidR="0043052A" w:rsidRPr="008A74C3" w:rsidRDefault="0043052A" w:rsidP="0043052A">
      <w:pPr>
        <w:suppressAutoHyphens/>
        <w:autoSpaceDN w:val="0"/>
        <w:ind w:left="-284" w:right="-568"/>
        <w:jc w:val="both"/>
        <w:textAlignment w:val="baseline"/>
        <w:rPr>
          <w:rFonts w:ascii="Times New Roman" w:eastAsia="Times New Roman" w:hAnsi="Times New Roman"/>
          <w:kern w:val="3"/>
          <w:sz w:val="24"/>
          <w:szCs w:val="24"/>
        </w:rPr>
      </w:pPr>
    </w:p>
    <w:p w:rsidR="0043052A" w:rsidRPr="008A74C3" w:rsidRDefault="0043052A" w:rsidP="0043052A">
      <w:pPr>
        <w:suppressAutoHyphens/>
        <w:autoSpaceDN w:val="0"/>
        <w:ind w:left="-284" w:right="-568"/>
        <w:jc w:val="both"/>
        <w:textAlignment w:val="baseline"/>
        <w:rPr>
          <w:rFonts w:ascii="Times New Roman" w:eastAsia="Times New Roman" w:hAnsi="Times New Roman"/>
          <w:kern w:val="3"/>
          <w:sz w:val="24"/>
          <w:szCs w:val="24"/>
        </w:rPr>
      </w:pPr>
    </w:p>
    <w:p w:rsidR="0043052A" w:rsidRPr="008A74C3" w:rsidRDefault="0043052A" w:rsidP="0043052A">
      <w:pPr>
        <w:suppressAutoHyphens/>
        <w:autoSpaceDN w:val="0"/>
        <w:ind w:left="-284" w:right="-568"/>
        <w:jc w:val="both"/>
        <w:textAlignment w:val="baseline"/>
        <w:rPr>
          <w:rFonts w:ascii="Times New Roman" w:eastAsia="Times New Roman" w:hAnsi="Times New Roman"/>
          <w:kern w:val="3"/>
          <w:sz w:val="24"/>
          <w:szCs w:val="24"/>
        </w:rPr>
      </w:pPr>
    </w:p>
    <w:p w:rsidR="0043052A" w:rsidRPr="008A74C3" w:rsidRDefault="0043052A" w:rsidP="0043052A">
      <w:pPr>
        <w:suppressAutoHyphens/>
        <w:autoSpaceDN w:val="0"/>
        <w:ind w:left="-284" w:right="-568"/>
        <w:jc w:val="both"/>
        <w:textAlignment w:val="baseline"/>
        <w:rPr>
          <w:rFonts w:ascii="Times New Roman" w:eastAsia="Times New Roman" w:hAnsi="Times New Roman"/>
          <w:kern w:val="3"/>
          <w:sz w:val="24"/>
          <w:szCs w:val="24"/>
        </w:rPr>
      </w:pPr>
    </w:p>
    <w:p w:rsidR="0043052A" w:rsidRPr="008A74C3" w:rsidRDefault="0043052A" w:rsidP="0043052A">
      <w:pPr>
        <w:suppressAutoHyphens/>
        <w:autoSpaceDN w:val="0"/>
        <w:ind w:left="-284" w:right="-568"/>
        <w:jc w:val="both"/>
        <w:textAlignment w:val="baseline"/>
        <w:rPr>
          <w:rFonts w:ascii="Times New Roman" w:eastAsia="Times New Roman" w:hAnsi="Times New Roman"/>
          <w:kern w:val="3"/>
          <w:sz w:val="24"/>
          <w:szCs w:val="24"/>
        </w:rPr>
      </w:pPr>
    </w:p>
    <w:p w:rsidR="0043052A" w:rsidRPr="008A74C3" w:rsidRDefault="0043052A" w:rsidP="0043052A">
      <w:pPr>
        <w:suppressAutoHyphens/>
        <w:autoSpaceDN w:val="0"/>
        <w:ind w:left="-284" w:right="-568"/>
        <w:jc w:val="both"/>
        <w:textAlignment w:val="baseline"/>
        <w:rPr>
          <w:rFonts w:ascii="Times New Roman" w:eastAsia="Times New Roman" w:hAnsi="Times New Roman"/>
          <w:kern w:val="3"/>
          <w:sz w:val="24"/>
          <w:szCs w:val="24"/>
        </w:rPr>
      </w:pPr>
    </w:p>
    <w:p w:rsidR="0043052A" w:rsidRPr="008A74C3" w:rsidRDefault="0043052A" w:rsidP="0043052A">
      <w:pPr>
        <w:suppressAutoHyphens/>
        <w:autoSpaceDN w:val="0"/>
        <w:ind w:left="-284" w:right="-568"/>
        <w:jc w:val="both"/>
        <w:textAlignment w:val="baseline"/>
        <w:rPr>
          <w:rFonts w:ascii="Times New Roman" w:hAnsi="Times New Roman"/>
          <w:kern w:val="3"/>
          <w:sz w:val="24"/>
          <w:szCs w:val="24"/>
        </w:rPr>
      </w:pPr>
    </w:p>
    <w:p w:rsidR="0043052A" w:rsidRPr="008A74C3" w:rsidRDefault="0043052A" w:rsidP="0043052A">
      <w:pPr>
        <w:suppressAutoHyphens/>
        <w:autoSpaceDN w:val="0"/>
        <w:ind w:left="-284" w:right="-568"/>
        <w:jc w:val="both"/>
        <w:textAlignment w:val="baseline"/>
        <w:rPr>
          <w:rFonts w:ascii="Times New Roman" w:hAnsi="Times New Roman"/>
          <w:kern w:val="3"/>
          <w:sz w:val="24"/>
          <w:szCs w:val="24"/>
        </w:rPr>
      </w:pPr>
    </w:p>
    <w:p w:rsidR="0043052A" w:rsidRPr="008A74C3" w:rsidRDefault="0043052A" w:rsidP="0043052A">
      <w:pPr>
        <w:suppressAutoHyphens/>
        <w:autoSpaceDN w:val="0"/>
        <w:ind w:left="-284" w:right="-568"/>
        <w:jc w:val="both"/>
        <w:textAlignment w:val="baseline"/>
        <w:rPr>
          <w:rFonts w:ascii="Times New Roman" w:hAnsi="Times New Roman"/>
          <w:kern w:val="3"/>
          <w:sz w:val="24"/>
          <w:szCs w:val="24"/>
        </w:rPr>
      </w:pPr>
    </w:p>
    <w:p w:rsidR="0043052A" w:rsidRPr="008A74C3" w:rsidRDefault="0043052A" w:rsidP="0043052A">
      <w:pPr>
        <w:suppressAutoHyphens/>
        <w:autoSpaceDN w:val="0"/>
        <w:ind w:left="-284" w:right="-568"/>
        <w:jc w:val="both"/>
        <w:textAlignment w:val="baseline"/>
        <w:rPr>
          <w:rFonts w:ascii="Times New Roman" w:hAnsi="Times New Roman"/>
          <w:kern w:val="3"/>
          <w:sz w:val="24"/>
          <w:szCs w:val="24"/>
        </w:rPr>
      </w:pPr>
    </w:p>
    <w:p w:rsidR="0043052A" w:rsidRPr="008A74C3" w:rsidRDefault="0043052A" w:rsidP="0043052A">
      <w:pPr>
        <w:suppressAutoHyphens/>
        <w:autoSpaceDN w:val="0"/>
        <w:ind w:left="-284" w:right="-568"/>
        <w:jc w:val="both"/>
        <w:textAlignment w:val="baseline"/>
        <w:rPr>
          <w:rFonts w:ascii="Times New Roman" w:hAnsi="Times New Roman"/>
          <w:kern w:val="3"/>
          <w:sz w:val="24"/>
          <w:szCs w:val="24"/>
        </w:rPr>
      </w:pPr>
    </w:p>
    <w:p w:rsidR="0043052A" w:rsidRPr="008A74C3" w:rsidRDefault="0043052A" w:rsidP="0043052A">
      <w:pPr>
        <w:suppressAutoHyphens/>
        <w:autoSpaceDN w:val="0"/>
        <w:ind w:left="-284" w:right="-568"/>
        <w:jc w:val="both"/>
        <w:textAlignment w:val="baseline"/>
        <w:rPr>
          <w:rFonts w:ascii="Times New Roman" w:hAnsi="Times New Roman"/>
          <w:kern w:val="3"/>
          <w:sz w:val="24"/>
          <w:szCs w:val="24"/>
        </w:rPr>
      </w:pPr>
    </w:p>
    <w:p w:rsidR="0043052A" w:rsidRPr="008A74C3" w:rsidRDefault="0043052A" w:rsidP="0043052A">
      <w:pPr>
        <w:suppressAutoHyphens/>
        <w:autoSpaceDN w:val="0"/>
        <w:ind w:left="-284" w:right="-568"/>
        <w:jc w:val="both"/>
        <w:textAlignment w:val="baseline"/>
        <w:rPr>
          <w:rFonts w:ascii="Times New Roman" w:hAnsi="Times New Roman"/>
          <w:kern w:val="3"/>
          <w:sz w:val="24"/>
          <w:szCs w:val="24"/>
        </w:rPr>
      </w:pPr>
    </w:p>
    <w:p w:rsidR="0043052A" w:rsidRPr="008A74C3" w:rsidRDefault="0043052A" w:rsidP="0043052A">
      <w:pPr>
        <w:suppressAutoHyphens/>
        <w:autoSpaceDN w:val="0"/>
        <w:ind w:left="-284" w:right="-568"/>
        <w:jc w:val="both"/>
        <w:textAlignment w:val="baseline"/>
        <w:rPr>
          <w:rFonts w:ascii="Times New Roman" w:hAnsi="Times New Roman"/>
          <w:kern w:val="3"/>
          <w:sz w:val="24"/>
          <w:szCs w:val="24"/>
        </w:rPr>
      </w:pPr>
    </w:p>
    <w:p w:rsidR="0043052A" w:rsidRPr="008A74C3" w:rsidRDefault="0043052A" w:rsidP="0043052A">
      <w:pPr>
        <w:suppressAutoHyphens/>
        <w:autoSpaceDN w:val="0"/>
        <w:ind w:left="-284" w:right="-568"/>
        <w:jc w:val="both"/>
        <w:textAlignment w:val="baseline"/>
        <w:rPr>
          <w:rFonts w:ascii="Times New Roman" w:hAnsi="Times New Roman"/>
          <w:kern w:val="3"/>
          <w:sz w:val="24"/>
          <w:szCs w:val="24"/>
        </w:rPr>
      </w:pPr>
    </w:p>
    <w:p w:rsidR="0043052A" w:rsidRPr="008A74C3" w:rsidRDefault="0043052A" w:rsidP="0043052A">
      <w:pPr>
        <w:ind w:left="-284" w:right="-568"/>
        <w:rPr>
          <w:rFonts w:ascii="Times New Roman" w:hAnsi="Times New Roman"/>
          <w:sz w:val="24"/>
          <w:szCs w:val="24"/>
        </w:rPr>
      </w:pPr>
    </w:p>
    <w:p w:rsidR="0043052A" w:rsidRPr="008A74C3" w:rsidRDefault="0043052A" w:rsidP="0043052A">
      <w:pPr>
        <w:ind w:left="-284" w:right="-568"/>
        <w:rPr>
          <w:rFonts w:ascii="Times New Roman" w:hAnsi="Times New Roman"/>
          <w:sz w:val="24"/>
          <w:szCs w:val="24"/>
        </w:rPr>
      </w:pPr>
    </w:p>
    <w:p w:rsidR="0043052A" w:rsidRPr="008A74C3" w:rsidRDefault="0043052A" w:rsidP="0043052A">
      <w:pPr>
        <w:ind w:left="-284" w:right="-568"/>
        <w:rPr>
          <w:rFonts w:ascii="Times New Roman" w:hAnsi="Times New Roman"/>
          <w:sz w:val="24"/>
          <w:szCs w:val="24"/>
        </w:rPr>
      </w:pPr>
    </w:p>
    <w:p w:rsidR="00A746DB" w:rsidRPr="008A74C3" w:rsidRDefault="00A746DB">
      <w:pPr>
        <w:rPr>
          <w:rFonts w:ascii="Times New Roman" w:hAnsi="Times New Roman"/>
          <w:sz w:val="24"/>
          <w:szCs w:val="24"/>
        </w:rPr>
      </w:pPr>
    </w:p>
    <w:p w:rsidR="008A74C3" w:rsidRPr="008A74C3" w:rsidRDefault="008A74C3">
      <w:pPr>
        <w:rPr>
          <w:rFonts w:ascii="Times New Roman" w:hAnsi="Times New Roman"/>
          <w:sz w:val="24"/>
          <w:szCs w:val="24"/>
        </w:rPr>
      </w:pPr>
    </w:p>
    <w:sectPr w:rsidR="008A74C3" w:rsidRPr="008A74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0E97"/>
    <w:multiLevelType w:val="multilevel"/>
    <w:tmpl w:val="F4C0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743D9"/>
    <w:multiLevelType w:val="hybridMultilevel"/>
    <w:tmpl w:val="DFEA9102"/>
    <w:lvl w:ilvl="0" w:tplc="99327A3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CE476E"/>
    <w:multiLevelType w:val="hybridMultilevel"/>
    <w:tmpl w:val="3822DCCE"/>
    <w:lvl w:ilvl="0" w:tplc="020015A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76986E20"/>
    <w:multiLevelType w:val="hybridMultilevel"/>
    <w:tmpl w:val="2CEA7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52A"/>
    <w:rsid w:val="00006709"/>
    <w:rsid w:val="000268DB"/>
    <w:rsid w:val="00207C00"/>
    <w:rsid w:val="003D3A62"/>
    <w:rsid w:val="003D7DF3"/>
    <w:rsid w:val="003F128B"/>
    <w:rsid w:val="0043052A"/>
    <w:rsid w:val="00605A2F"/>
    <w:rsid w:val="00615B48"/>
    <w:rsid w:val="007B1F2B"/>
    <w:rsid w:val="008A74C3"/>
    <w:rsid w:val="00A13ACC"/>
    <w:rsid w:val="00A746DB"/>
    <w:rsid w:val="00D02C2B"/>
    <w:rsid w:val="00D25306"/>
    <w:rsid w:val="00D74582"/>
    <w:rsid w:val="00F073EB"/>
    <w:rsid w:val="00FA2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c">
    <w:name w:val="foral-f-parrafo-c"/>
    <w:basedOn w:val="Normal"/>
    <w:rsid w:val="00F073EB"/>
    <w:pPr>
      <w:spacing w:after="240" w:line="240" w:lineRule="auto"/>
    </w:pPr>
    <w:rPr>
      <w:rFonts w:ascii="Times New Roman" w:eastAsia="Times New Roman" w:hAnsi="Times New Roman"/>
      <w:sz w:val="24"/>
      <w:szCs w:val="24"/>
      <w:lang w:eastAsia="es-ES"/>
    </w:rPr>
  </w:style>
  <w:style w:type="paragraph" w:customStyle="1" w:styleId="foral-f-parrafo-3lineas-t5-c">
    <w:name w:val="foral-f-parrafo-3lineas-t5-c"/>
    <w:basedOn w:val="Normal"/>
    <w:rsid w:val="00F073EB"/>
    <w:pPr>
      <w:spacing w:after="240" w:line="240" w:lineRule="auto"/>
    </w:pPr>
    <w:rPr>
      <w:rFonts w:ascii="Times New Roman" w:eastAsia="Times New Roman" w:hAnsi="Times New Roman"/>
      <w:sz w:val="24"/>
      <w:szCs w:val="24"/>
      <w:lang w:eastAsia="es-ES"/>
    </w:rPr>
  </w:style>
  <w:style w:type="paragraph" w:customStyle="1" w:styleId="foral-f-titulo3-t6-c">
    <w:name w:val="foral-f-titulo3-t6-c"/>
    <w:basedOn w:val="Normal"/>
    <w:rsid w:val="00F073EB"/>
    <w:pPr>
      <w:spacing w:after="168" w:line="240" w:lineRule="auto"/>
    </w:pPr>
    <w:rPr>
      <w:rFonts w:ascii="Times New Roman" w:eastAsia="Times New Roman" w:hAnsi="Times New Roman"/>
      <w:b/>
      <w:bCs/>
      <w:i/>
      <w:iCs/>
      <w:caps/>
      <w:sz w:val="24"/>
      <w:szCs w:val="24"/>
      <w:lang w:eastAsia="es-ES"/>
    </w:rPr>
  </w:style>
  <w:style w:type="paragraph" w:customStyle="1" w:styleId="foral-f-titulo3-blanco-t12-c">
    <w:name w:val="foral-f-titulo3-blanco-t12-c"/>
    <w:basedOn w:val="Normal"/>
    <w:rsid w:val="00F073EB"/>
    <w:pPr>
      <w:spacing w:after="168" w:line="240" w:lineRule="auto"/>
    </w:pPr>
    <w:rPr>
      <w:rFonts w:ascii="Times New Roman" w:eastAsia="Times New Roman" w:hAnsi="Times New Roman"/>
      <w:b/>
      <w:bCs/>
      <w:i/>
      <w:iCs/>
      <w:caps/>
      <w:sz w:val="24"/>
      <w:szCs w:val="24"/>
      <w:lang w:eastAsia="es-ES"/>
    </w:rPr>
  </w:style>
  <w:style w:type="paragraph" w:customStyle="1" w:styleId="foral-f-titulo4-t8-c">
    <w:name w:val="foral-f-titulo4-t8-c"/>
    <w:basedOn w:val="Normal"/>
    <w:rsid w:val="00F073EB"/>
    <w:pPr>
      <w:spacing w:after="0" w:line="240" w:lineRule="auto"/>
    </w:pPr>
    <w:rPr>
      <w:rFonts w:ascii="Times New Roman" w:eastAsia="Times New Roman" w:hAnsi="Times New Roman"/>
      <w:b/>
      <w:bCs/>
      <w:i/>
      <w:iCs/>
      <w:sz w:val="23"/>
      <w:szCs w:val="23"/>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14</Pages>
  <Words>3949</Words>
  <Characters>21720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25618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Secretario</cp:lastModifiedBy>
  <cp:revision>15</cp:revision>
  <dcterms:created xsi:type="dcterms:W3CDTF">2020-02-25T07:33:00Z</dcterms:created>
  <dcterms:modified xsi:type="dcterms:W3CDTF">2020-03-03T10:07:00Z</dcterms:modified>
</cp:coreProperties>
</file>